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8" w:rsidRDefault="00C6415C" w:rsidP="00033D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C6415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Формы </w:t>
      </w:r>
      <w:proofErr w:type="spellStart"/>
      <w:r w:rsidRPr="00C6415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психокоррекционной</w:t>
      </w:r>
      <w:proofErr w:type="spellEnd"/>
      <w:r w:rsidRPr="00C6415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работы с родителями </w:t>
      </w:r>
    </w:p>
    <w:p w:rsidR="00C6415C" w:rsidRPr="00C6415C" w:rsidRDefault="00C6415C" w:rsidP="00033D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C6415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 профилактике нарк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омании среди детей и подростков</w:t>
      </w:r>
    </w:p>
    <w:p w:rsidR="00033D08" w:rsidRDefault="00033D08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15C" w:rsidRPr="00FC0A82" w:rsidRDefault="00C6415C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82">
        <w:rPr>
          <w:rFonts w:ascii="Times New Roman" w:hAnsi="Times New Roman" w:cs="Times New Roman"/>
          <w:sz w:val="24"/>
          <w:szCs w:val="24"/>
          <w:lang w:eastAsia="ru-RU"/>
        </w:rPr>
        <w:t>Работа педагога-психолога с родителями по профилактике употребления наркотиков может проходить в следующих направлениях:</w:t>
      </w:r>
    </w:p>
    <w:p w:rsidR="00C6415C" w:rsidRPr="00FC0A82" w:rsidRDefault="00C6415C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82">
        <w:rPr>
          <w:rFonts w:ascii="Times New Roman" w:hAnsi="Times New Roman" w:cs="Times New Roman"/>
          <w:sz w:val="24"/>
          <w:szCs w:val="24"/>
          <w:lang w:eastAsia="ru-RU"/>
        </w:rPr>
        <w:t>- индивидуальная работа с каждым членом семьи;  консультирование родителей;</w:t>
      </w:r>
    </w:p>
    <w:p w:rsidR="00C6415C" w:rsidRPr="00FC0A82" w:rsidRDefault="00C6415C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82">
        <w:rPr>
          <w:rFonts w:ascii="Times New Roman" w:hAnsi="Times New Roman" w:cs="Times New Roman"/>
          <w:sz w:val="24"/>
          <w:szCs w:val="24"/>
          <w:lang w:eastAsia="ru-RU"/>
        </w:rPr>
        <w:t>- посещение родителями групповых тренингов вместе с детьми;</w:t>
      </w:r>
    </w:p>
    <w:p w:rsidR="00C6415C" w:rsidRPr="00FC0A82" w:rsidRDefault="00C6415C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82">
        <w:rPr>
          <w:rFonts w:ascii="Times New Roman" w:hAnsi="Times New Roman" w:cs="Times New Roman"/>
          <w:sz w:val="24"/>
          <w:szCs w:val="24"/>
          <w:lang w:eastAsia="ru-RU"/>
        </w:rPr>
        <w:t xml:space="preserve">- лекторий для родителей; </w:t>
      </w:r>
    </w:p>
    <w:p w:rsidR="00C6415C" w:rsidRPr="00FC0A82" w:rsidRDefault="00C6415C" w:rsidP="00033D08">
      <w:pPr>
        <w:pStyle w:val="ab"/>
        <w:ind w:firstLine="6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0A82">
        <w:rPr>
          <w:rFonts w:ascii="Times New Roman" w:hAnsi="Times New Roman" w:cs="Times New Roman"/>
          <w:sz w:val="24"/>
          <w:szCs w:val="24"/>
          <w:lang w:eastAsia="ru-RU"/>
        </w:rPr>
        <w:t>- семейная терапия с участием всех членов семьи.</w:t>
      </w:r>
    </w:p>
    <w:p w:rsidR="00C6415C" w:rsidRPr="00FC0A82" w:rsidRDefault="007F03D9" w:rsidP="00C641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6415C" w:rsidRPr="00FC0A82">
        <w:rPr>
          <w:rFonts w:ascii="Times New Roman" w:hAnsi="Times New Roman" w:cs="Times New Roman"/>
          <w:sz w:val="24"/>
          <w:szCs w:val="24"/>
          <w:lang w:eastAsia="ru-RU"/>
        </w:rPr>
        <w:t>станови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мся на одном </w:t>
      </w:r>
      <w:r w:rsidR="00C6415C" w:rsidRPr="00FC0A82">
        <w:rPr>
          <w:rFonts w:ascii="Times New Roman" w:hAnsi="Times New Roman" w:cs="Times New Roman"/>
          <w:sz w:val="24"/>
          <w:szCs w:val="24"/>
          <w:lang w:eastAsia="ru-RU"/>
        </w:rPr>
        <w:t>из направлений – это семейная терапия всех членов семьи.</w:t>
      </w:r>
    </w:p>
    <w:p w:rsidR="00C6415C" w:rsidRPr="00FC0A82" w:rsidRDefault="00C6415C" w:rsidP="00C6415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позиций семейной психологии наркоманию у детей и подростков можно рассматривать как крайнюю форму разрешения семейного кризиса. Даже если исходной ситуацией для начала наркотизации является обычное подростковое любопытство, чаще связываемое с особенностями возраста, нежели с особенностями семьи, обнаружившийся факт наркомании будет по-разному переживаться и использоваться разными членами семьи. Их отношение к наркомании будет во многом определяться зачастую неосознаваемыми отношениями. Во многих случаях это приводит к тому, что семейное взаимодействие или поведение кого-то из членов семьи выступает как фактор, запускающий наркотическое поведение.</w:t>
      </w:r>
    </w:p>
    <w:p w:rsidR="00C6415C" w:rsidRPr="00FC0A82" w:rsidRDefault="00C6415C" w:rsidP="00FC0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опыта работы с семьями детей и подростков, употребляющих наркотики, показывает, что семья может выступать: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как фактор формирования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преднаркотической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фактор фиксации психологической зависимости от наркотиков;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фактор, провоцирующий продолжение приема наркотиков;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фактор эффективности психотерапевтической и реабилитационной работы.</w:t>
      </w:r>
    </w:p>
    <w:p w:rsidR="00C6415C" w:rsidRPr="00FC0A82" w:rsidRDefault="00C6415C" w:rsidP="00C6415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семейная терапия представляет собой достаточно гибкий подход и может включать индивидуальные встречи с членами семьи, работу с отдельными семейными подсистемами (супружеской, детско-родительской диадой, триадой - родители и проблемный ребенок, подсистемой детей),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нуклеарной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семьей (родители и дети) или с многопоколенной семьей, включающей бабушек, дедушек и других родственников, делая при этом акцент на совместные встречи и планируя создание условий для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во всей семейной системе. </w:t>
      </w:r>
    </w:p>
    <w:p w:rsidR="00C6415C" w:rsidRPr="00FC0A82" w:rsidRDefault="00C6415C" w:rsidP="00C6415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психолог должен помочь семье лучше функционировать как команде, как правило, он приглашает на прием нескольких членов семьи. Обычно, если есть проблемный ребенок, то специалист  постара</w:t>
      </w:r>
      <w:r w:rsidR="00FC0A82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привлечь всех членов семьи.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особенно важно в начале работы, так как дает возможность непосредственно увидеть невербальные аспекты взаимоотношений людей, стереотипы общения, семейные правила.</w:t>
      </w:r>
    </w:p>
    <w:p w:rsidR="00C6415C" w:rsidRPr="00FC0A82" w:rsidRDefault="00FC0A82" w:rsidP="00C6415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работа начинается с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предварительной беседы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сформулировать гипотезу еще до начала непосредственной работы с семьей.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беседы составляется социальная карта семьи, в которую входят следующие показатели:</w:t>
      </w:r>
    </w:p>
    <w:p w:rsidR="00C6415C" w:rsidRPr="00033D08" w:rsidRDefault="00FC0A82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</w:t>
      </w:r>
      <w:r w:rsidR="00C6415C"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Тип семейного неблагополучия</w:t>
      </w: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FC0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данных по этому вопросу целесообразно рассмотреть систему отношений семьи с окружающим миром. Говоря о семье, как о факторе формирования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преднаркотической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имеется в виду следующее: практически во всех случаях формирования зависимости в подростковом или юношеском возрасте мы обнаруживаем в период, предшествующий наркотизации, признаки одного из типов проблемных семей: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неполная семья;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деструктивная семья (автономия и отчужденность отдельных членов семьи, отсутствие эмоциональной близости и взаимопонимания);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ригидная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(где наблюдается безоговорочное доминирование одного из членов семьи с жесткой регламентацией семейной жизни);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распавшаяся семья (когда один из родителей живет отдельно, но сохраняет контакты с прежней семьей и продолжает выполнять в ней ряд функций).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таких семей являются: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чрезвычайно эмоциональное, ранимое и болезненное отношение детей и подростков к своим родителям и их проблемам (имеются в виду острые, болезненные реакции на семейную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ситуацию). Если при этом в семье присутствует холодная в общении, неэмоциональная, строгая и несердечная мать, то ситуация приобретает наибольшую остроту;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в семьях наркотизирующихся подростков в период, предшествующий наркотизации наблюдается конформизм родителей, вплоть до готовности идти на поводу у подростка;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избегание эмоционально-близких отношений с подростком: "Я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сделаю</w:t>
      </w:r>
      <w:proofErr w:type="gram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хочешь, только отстань.." или "что еще тебе нужно? У тебя все есть...";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ребенка как средства давления и манипуляции супругами друг другом ("Не кричи на меня: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</w:t>
      </w:r>
      <w:proofErr w:type="gram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от этого страдает!");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непоследовательность в отношениях с ребенком: от максимального принятия до максимального отвержения. Ребенка то приближают к себе, то отдаляют, независимо от особенностей его поведения;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семье единых требований к воспитанию ребенка</w:t>
      </w:r>
      <w:r w:rsidR="00AE5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родители запрещают ребенку идти на дискотеку, а бабушка разрешает);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невовлеченность</w:t>
      </w:r>
      <w:proofErr w:type="spell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семьи в жизнь и дела друг друга (когда все рядом, но не вместе);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директивный стиль отношений и эмоциональное отвержение.</w:t>
      </w:r>
    </w:p>
    <w:p w:rsidR="00C6415C" w:rsidRPr="00FC0A82" w:rsidRDefault="00C6415C" w:rsidP="00FC0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стоит выделить так называемые кризисные семьи, в которых конфликты, насилие, жесткое отношение к детям, наркотическая или алкогольная зависимость являются привычной формой существования. </w:t>
      </w:r>
    </w:p>
    <w:p w:rsidR="00C6415C" w:rsidRPr="00033D08" w:rsidRDefault="00C6415C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 Этапы развития семьи:</w:t>
      </w:r>
    </w:p>
    <w:p w:rsidR="00C6415C" w:rsidRPr="00FC0A82" w:rsidRDefault="00C6415C" w:rsidP="00FC0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динамике отношений в семьях наркоманов детского и подросткового возраста можно выделить три стадии: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семья до момента обнаружения факта наркотизации (стадия латентной наркотизации);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семья в период "открытой" наркотизации (от момента обнаружения факта наркотизации, до обращения за психологической помощью);</w:t>
      </w:r>
    </w:p>
    <w:p w:rsidR="00C6415C" w:rsidRPr="00FC0A82" w:rsidRDefault="00FC0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семья в период терапии, реабилитации и после него. Наши наблюдения показывают, что каждый из этих этапов обладает своей спецификой.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латентной наркотизации дети и подростки могут прибегать к наркотикам как средству ухода от давления семейных конфликтов и других психотравмирующих ситуаций.</w:t>
      </w:r>
    </w:p>
    <w:p w:rsidR="00C6415C" w:rsidRPr="00033D08" w:rsidRDefault="00C6415C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3. Анализ структуры семьи</w:t>
      </w:r>
    </w:p>
    <w:p w:rsidR="00C6415C" w:rsidRPr="00FC0A82" w:rsidRDefault="00C6415C" w:rsidP="00FC0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понять иерархию отношений</w:t>
      </w:r>
      <w:r w:rsidR="0012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семейной системе. </w:t>
      </w:r>
      <w:proofErr w:type="gramStart"/>
      <w:r w:rsidR="0012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 функциональным семейным союзом является тот, в котором иерархия осознается всеми: родители могут представлять часть одного союза, чей голос более весом, чем голос детей-подростков, которые, в свою очередь, имеют больше веса (но не ценности), чем младшие дети.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понять, в какие союзы объединяются члены семьи. Каждый союз занимает в структуре семьи свое место, обеспечивая ощущение порядка. </w:t>
      </w:r>
    </w:p>
    <w:p w:rsidR="00C6415C" w:rsidRPr="00033D08" w:rsidRDefault="00C6415C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4. Повторяющиеся ситуации и типичные стереотипы</w:t>
      </w:r>
    </w:p>
    <w:p w:rsidR="00C6415C" w:rsidRPr="00FC0A82" w:rsidRDefault="00C6415C" w:rsidP="00AE5FA4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устойчивые способы поведения, которые в неблагополучных семьях, как правило, немногочисленны и отличаются жесткостью.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наркомании в работе с проблемными семьями заключается в управляемом разрешении подавленного семейного кризиса. Однако реальность такова, что в поле зрения психологов такие семьи попадают уже, как правило, в период открытой наркотизации ребенка, когда в большинстве случаев психологическая зависимость от наркотика сочетается с мощной физиологической зависимостью.</w:t>
      </w:r>
    </w:p>
    <w:p w:rsidR="00C6415C" w:rsidRPr="00FC0A82" w:rsidRDefault="00C6415C" w:rsidP="00123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Типичными чертами детско-родительских отношений в этот период становятся: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делегирующая позиция родителей (когда ответственность и вина за наркоманию приписывается исключительно ребенку);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тотальный контроль, недоверие и подозрительность;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манипулирование чувствами друг друга;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чувство вины родителей перед ребенком и друг другом.</w:t>
      </w:r>
    </w:p>
    <w:p w:rsidR="00C6415C" w:rsidRPr="00FC0A82" w:rsidRDefault="00C6415C" w:rsidP="00123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</w:t>
      </w:r>
      <w:r w:rsidR="0012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изменить семейную ситуацию и сделать принципиально невозможным возв</w:t>
      </w:r>
      <w:r w:rsidR="00123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 к прежней системе отношений и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нормализовать и реконструировать основные функции семьи.</w:t>
      </w:r>
    </w:p>
    <w:p w:rsidR="00C6415C" w:rsidRPr="00FC0A82" w:rsidRDefault="00C6415C" w:rsidP="00123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более широкое вовлечение семьи наркомана в терапевтический процесс обусловлено утверждением нового подхода к решению проблемы наркомании. Суть подхода заключается в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переносе акцента с проблемы наркомании к проблемам ребенка, употребляющего наркотики, к проблеме личности.</w:t>
      </w:r>
    </w:p>
    <w:p w:rsidR="00C6415C" w:rsidRPr="00033D08" w:rsidRDefault="00C6415C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5. Взаимоотношения в семье</w:t>
      </w:r>
    </w:p>
    <w:p w:rsidR="00C6415C" w:rsidRPr="00FC0A82" w:rsidRDefault="00C6415C" w:rsidP="00123A8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получение хотя бы минимальных сведений, которые позволяют определить возможную стратегию работы, выбрать тактику установления продуктивного контакта с ее членами, отобрать приемы работы на начальном этапе социально-психологической помощи.</w:t>
      </w:r>
    </w:p>
    <w:p w:rsidR="00C6415C" w:rsidRPr="00FC0A82" w:rsidRDefault="00C6415C" w:rsidP="00AE5FA4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характера воспитания в семьях подростков, злоупотребляющих ПАВ, отмечают практически все исследователи. К числу особенностей семейного воспитания детей и подростков, склонных к употреблению наркотиков относятся: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авторитарность отношений в семье, жесткий контроль;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недоверие к подростку; 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противоречивое отношение к его самостоятельности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требование уважать родителей и отказ в уважении к нему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3A82" w:rsidRDefault="00123A82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неустойчивый тип воспитания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воспитание по типу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гипоопеки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эмоционального отвержения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воспитание по типу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депривация (отсутствие эмоциональной теплоты и заинтересованности в ребенке; психологический дискомфорт и пр.)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415C" w:rsidRPr="00FC0A82" w:rsidRDefault="00C6415C" w:rsidP="00033D0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отсутствие взаимопонимания с родителями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5C" w:rsidRPr="00FC0A82" w:rsidRDefault="00C6415C" w:rsidP="00033D08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Техники работы с семьей.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15C" w:rsidRPr="00033D08" w:rsidRDefault="00C6415C" w:rsidP="00033D08">
      <w:pPr>
        <w:pStyle w:val="ab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1. Составление </w:t>
      </w:r>
      <w:proofErr w:type="spellStart"/>
      <w:r w:rsidRPr="00033D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генограммы</w:t>
      </w:r>
      <w:proofErr w:type="spellEnd"/>
      <w:r w:rsidRPr="00033D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 семьи</w:t>
      </w:r>
      <w:r w:rsidR="00BC2086" w:rsidRPr="00033D0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AE5FA4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Семейную историю удобно и эффективно прослеживать с помощью техники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генограммы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техника позволяет проследить стереотипы взаимодействия всех ветвей семьи в трех поколениях, вычислить сценарии и подводные камни семейной жизни. Психо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расспрашивает семью о родственниках и строит генеалогическое дерево семьи в трех поколениях. Затем необходимо выяснить особенности взаимоотношений членов семьи друг с другом, семейные предания, истории, которые передаются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поколение в поколение. Психо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расспрашивает о характерах людей, истории их знакомства, истории рождения детей, переездах и других изменениях в судьбах. Из всего этого складывается история семьи, которую затем психо</w:t>
      </w:r>
      <w:r w:rsidR="00BC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интерпретирует семье, показывает связь той проблемы, с которой семья обратилась, с прошлым этой семьи. </w:t>
      </w:r>
    </w:p>
    <w:p w:rsidR="001F5C24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генограмма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выявить факторы, оказавшие влияние на становление системы семейных ценностей, правил жизни и стереотипов поведения. Такое выявление осуществляется в ходе беседы, которую целесообразно проводить с каждым из членов семьи индивидуально. Результатом беседы становится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генограмма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6415C" w:rsidRPr="00033D08" w:rsidRDefault="001F5C24" w:rsidP="00033D08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  <w:r w:rsidR="00C6415C" w:rsidRPr="00033D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 Циркулярное интервью.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широко используемая техника. Психо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по очереди членам семьи особым образом сформулированные во</w:t>
      </w:r>
      <w:r w:rsidR="001F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 или один и тот же вопрос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приблизительно следующим:</w:t>
      </w:r>
    </w:p>
    <w:p w:rsidR="00C6415C" w:rsidRPr="00FC0A82" w:rsidRDefault="00C6415C" w:rsidP="00792C4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какими ожиданиями пришла семья? Задаются вопросы о том, кто их направил на консультацию, к кому они обращались прежде.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семья обратилась за помощью по направлению школьного психолога.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обеспокоена изменениями в поведении ребенка. Он стал избегать контактов с родителями, прогуливать школу, поздно приходить домой.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вызывает опасение компания, с которой общается ребенок).</w:t>
      </w:r>
      <w:proofErr w:type="gramEnd"/>
    </w:p>
    <w:p w:rsidR="00C6415C" w:rsidRPr="00FC0A82" w:rsidRDefault="00C6415C" w:rsidP="00792C4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 семья видит свою актуальную проблему? (Например, ребенок поздно приходит домой, в кармане ребенка нашли наркотики, с ребенком стало невозможно общаться.)</w:t>
      </w:r>
    </w:p>
    <w:p w:rsidR="00C6415C" w:rsidRPr="00FC0A82" w:rsidRDefault="00C6415C" w:rsidP="00792C4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Какая ситуация в семье в настоящее время? (Например, ребенок не живет дома, в семье угроза развода).</w:t>
      </w:r>
    </w:p>
    <w:p w:rsidR="00C6415C" w:rsidRPr="00FC0A82" w:rsidRDefault="00C6415C" w:rsidP="00792C45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 раньше семья справлялась с трудностями и проблемами? Какие способы решений конфликтных ситуаций существовали? (Например, не выпускали ребенка на улицу, контролировали все контакты ребенка)</w:t>
      </w:r>
      <w:r w:rsidR="00BC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Как семья взаимодействует по поводу текущей проблемы? ( Например, все в семье действуют согласованно, в семье нет единодушного мнения по поводу проблемы и способов ее разрешения).</w:t>
      </w:r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семья понимает проблему и причины ее возникновения?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ребенок стал употреблять наркотики после смерти брата.</w:t>
      </w:r>
      <w:proofErr w:type="gram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стал крайне груб с родителями после того, как поменял школу).</w:t>
      </w:r>
      <w:proofErr w:type="gramEnd"/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Как может развиваться ситуация наихудшим образом? Как можно усугубить проблему?</w:t>
      </w:r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Какие есть положительные стороны проблемы?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ребенок стал поздно приходить домой и мать, чтобы его контролировать ушла с работы, которая не приносила ей никакого удовольствия.</w:t>
      </w:r>
      <w:proofErr w:type="gram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был замечен в употреблении марихуаны и родители, посовещавшись, решили все выходные проводить вместе, приобщать ребенка к спорту и совместным туристическим походам).</w:t>
      </w:r>
      <w:proofErr w:type="gramEnd"/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Вопросы о психологических ресурсах каждого (Например, мать так измотана, что находится на грани нервного срыва).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Вопросы о том, как каждый представляет себе будущее с проблемой и без нее.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Какая была бы жизнь семьи без проблемы, без симптома?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086" w:rsidRPr="00EA337C" w:rsidRDefault="00C6415C" w:rsidP="00EA337C">
      <w:pPr>
        <w:pStyle w:val="ab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EA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3. Методика «Жизненный путь»</w:t>
      </w:r>
      <w:r w:rsidR="00BC2086" w:rsidRPr="00EA33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Применяется в ходе индивидуальной работы с одним из членов семьи. Эта методика предполагает письменное изложение своей истории в контексте истории семьи. Такой прием помогает человеку осознать, каким образом прошлое повлияло на настоящее и как это влияние продолжает сказываться до сих пор. Выполнение задания помогает увидеть повторяемость семейных стереотипов поведения и принять решение о «прощании с прошлым», освобождении от стереотипов, которые не соответствуют новым жизненным условиям. Предлагаемые вопросы помогают исследовать, каким образом события и люди повлияли на жизнь.</w:t>
      </w:r>
    </w:p>
    <w:p w:rsidR="00C6415C" w:rsidRPr="00EA337C" w:rsidRDefault="00C6415C" w:rsidP="00EA337C">
      <w:pPr>
        <w:pStyle w:val="ab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A33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Инструкция: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Сначала кратко опишите внешние события Вашей жизни (время и место рождения, социально-экономическое положение вашей семьи, число братьев и сестер, каким по счету родились вы, общие социальные условия, в которых вы жили). Как эти внешние обстоятельства повлияли на Ваше развитие?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Излагать свою биографию можно по-разному. Некоторые делают это в хронологическом порядке, рассказывая о своей жизни год за годом, другие предпочитают начинать с того момента, который, по каким-то причинам, является для них значимым. Можно сначала набросать общий план основных событий в хронологическом порядке, а затем подробно остановиться на том, что больше всего Вас волнует, и вновь вернуться к плану, чтобы не упустить важные моменты жизни. 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Описывая свою жизнь, будьте откровенными. Обратите внимание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моменты своей жизни, которые вызывают яркие, живые эмоции. Эти события могут иметь как позитивную, так и негативную окраску: их осмысление поможет многое понять, лучше осознать свою жизнь. Если текст покажется Вам слишком длинным и бессвязным, можно сделать на его основе более короткий и сжатый вариант. Такая работа поможет Вам лучше увидеть собственные стереотипы.</w:t>
      </w:r>
    </w:p>
    <w:p w:rsidR="00441B7A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Опишите поворотные моменты, во время которых происходили изменения в Вашей жизни. </w:t>
      </w:r>
    </w:p>
    <w:p w:rsidR="00441B7A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Опишите замеченные Вами стереотипы или конфликты, которые повторялись в различных жизненных ситуациях, а также уроки, которые Вы вынесли из своего жизненного опыта.</w:t>
      </w:r>
    </w:p>
    <w:p w:rsidR="00441B7A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Опишите свои самые ранние воспоминания.</w:t>
      </w:r>
    </w:p>
    <w:p w:rsidR="00441B7A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любые события, которые травмировали Вас (например, болезни, несчастные случаи</w:t>
      </w:r>
      <w:r w:rsidR="00BC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смерти, расставания, насилие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повлияли на Вас?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Подумайте, как бы Вы назвали книгу о своей жизни, если бы написали ее. 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Придумайте миф или сказку о своей жизни и проиллюстрируйте ее рисунками.</w:t>
      </w:r>
    </w:p>
    <w:p w:rsidR="00C6415C" w:rsidRDefault="00EA337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обсуждении </w:t>
      </w:r>
      <w:r w:rsidR="00C6415C" w:rsidRPr="00FC0A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«жизненного пути», следует обратить внимание на следующее: принимает ли человек свой жизненный опыт или относитесь к нему отрицательно?</w:t>
      </w:r>
    </w:p>
    <w:p w:rsidR="007F03D9" w:rsidRDefault="007F03D9" w:rsidP="00C6415C">
      <w:pPr>
        <w:pStyle w:val="ab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415C" w:rsidRPr="00EA337C" w:rsidRDefault="001F5C24" w:rsidP="00EA337C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4</w:t>
      </w:r>
      <w:r w:rsidR="00C6415C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.Техника «Семейные роли»</w:t>
      </w:r>
      <w:r w:rsidR="00BC2086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B3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и обсуждение ролевой структуры семьи, вклада каждого члена семьи в организацию совместной жизни (роли-обязанности), типичных вариантов поведения, в том числе в ситуации конфликта (роли взаимодействия).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заполняют анкету индивидуально. Далее все члены семьи сравнивают свои анкеты и обмениваются чувствами и впечатлениями относительно ролевой структуры своей семьи.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инструкция:</w:t>
      </w:r>
      <w:r w:rsidR="00B3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имена членов вашей семьи и отметьте количество звездочек, насколько перечисленные роли характерны для каждого из них: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- его (ее) постоянная роль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довольно часто он (она) это делает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иногда это относится к нему (к ней)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упомянутых ролей не свойственны Вашей семье или никогда не исполняются тем или иным ее членом. В этом случае оставьте графу пустой. Возможно, в Вашей семье есть свои уникальные роли, отсутствующие в общем списке, - допишите их.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800"/>
        <w:gridCol w:w="1530"/>
        <w:gridCol w:w="1620"/>
        <w:gridCol w:w="1312"/>
      </w:tblGrid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Роли/Имена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Роли – обязанности:</w:t>
            </w:r>
          </w:p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домашнего                     хозяйства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Закупщик продуктов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Зарабатывающий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деньги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Плохой исполнитель своих обязанностей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квартиру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Выносящий мусор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стола после обеда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животными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праздников и развлечений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 на </w:t>
            </w: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побегушках</w:t>
            </w:r>
            <w:proofErr w:type="gramEnd"/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принимающий решения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Следящий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порядком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Роли – взаимодействия:</w:t>
            </w:r>
          </w:p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Буфер, посредник в конфликтах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 поболеть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Сторонник строгой дисциплины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Всеобщий любимец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Одинокий волк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Утешающий обиженных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Уклоняющийся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обсуждения проблем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другим неприятности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Держащийся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стороне от обсуждения проблем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Приносящий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жертвы ради других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вулкан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Затаивающий</w:t>
            </w:r>
            <w:proofErr w:type="gramEnd"/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обиду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Шутник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15C" w:rsidRPr="00FC0A82" w:rsidTr="00EA337C">
        <w:tc>
          <w:tcPr>
            <w:tcW w:w="3798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обвинитель</w:t>
            </w:r>
          </w:p>
        </w:tc>
        <w:tc>
          <w:tcPr>
            <w:tcW w:w="180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415C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7C" w:rsidRPr="00FC0A82" w:rsidRDefault="00EA337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5C" w:rsidRPr="00EA337C" w:rsidRDefault="001F5C24" w:rsidP="00EA337C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5.</w:t>
      </w:r>
      <w:r w:rsidR="00F12610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6415C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Техника: «Незаконченные предложения»</w:t>
      </w:r>
      <w:r w:rsidR="00BC2086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помогает видоизменить характер коммуникаций членов семьи, а именно</w:t>
      </w:r>
      <w:r w:rsidR="00B3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диалог </w:t>
      </w:r>
      <w:proofErr w:type="spell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дистанцированных</w:t>
      </w:r>
      <w:proofErr w:type="spell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семьи</w:t>
      </w:r>
      <w:r w:rsidR="00B3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общение двух человек и сделать его более безопасным для них (формулировки в виде «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Я-высказываний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баланс выражения негативных и позитивных чувств, обозначение направления изменений). Озвучивание позитивных характеристик особенно важно в ситуации семейного конфликта, когда члены семьи обмениваются в основном негативными подкреплениями, провоцируя нарастание ссоры.</w:t>
      </w:r>
      <w:r w:rsidR="00B3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равный вклад каждого в разговор, обеспечивая возможность высказаться каждому члену семьи.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Выбираются два члена семьи, отношения между которыми предполагается прояснить. Их просят расположиться друг напротив друга и поочередно заканчивать следующий ряд незавершенных предложений:</w:t>
      </w:r>
    </w:p>
    <w:p w:rsidR="00C6415C" w:rsidRPr="00FC0A82" w:rsidRDefault="00B330A1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нравится, что ты…</w:t>
      </w:r>
    </w:p>
    <w:p w:rsidR="00C6415C" w:rsidRPr="00FC0A82" w:rsidRDefault="00B330A1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расстраиваюсь, когда…</w:t>
      </w:r>
    </w:p>
    <w:p w:rsidR="00C6415C" w:rsidRPr="00FC0A82" w:rsidRDefault="00B330A1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злюсь, когда…</w:t>
      </w:r>
    </w:p>
    <w:p w:rsidR="00C6415C" w:rsidRPr="00FC0A82" w:rsidRDefault="00B330A1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благодарен тебе </w:t>
      </w:r>
      <w:proofErr w:type="gramStart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C6415C" w:rsidRPr="00FC0A82" w:rsidRDefault="00B330A1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могли бы по-другому…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семьи должны пройти по этому списку 3-4 раза. 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подростки говорят, что впервые услышали от своих родителей о себе что-то хорошее. 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5C" w:rsidRPr="00EA337C" w:rsidRDefault="00B330A1" w:rsidP="00EA337C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6. </w:t>
      </w:r>
      <w:r w:rsidR="00C6415C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Техника: «Круг влияний»</w:t>
      </w:r>
      <w:r w:rsidR="00BC2086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Начертите небольшой круг в центре листа. Впишите в него свое имя. Расположите вокруг людей, которые оказали влияние на Ваше взросление и воспитание до 18 лет. Их влияние может быть как позитивным, так и негативным. Проведите линии к этим людям от Вашего круга. Чем их влияние больше, тем соединительные линии должны быть толще и короче. Чем влияние меньше, тем линия длиннее и тоньше. </w:t>
      </w:r>
      <w:proofErr w:type="gramStart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можно делать цветными карандашами: красная линия – позитивное влияние, синяя – негативное.</w:t>
      </w:r>
      <w:proofErr w:type="gramEnd"/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Это упражнение помогает прояснить отношение к значимым людям.</w:t>
      </w:r>
    </w:p>
    <w:p w:rsidR="00C6415C" w:rsidRPr="00FC0A82" w:rsidRDefault="00C6415C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Напишите:</w:t>
      </w:r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этих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роль по отношению к Вам (мать, отец, друг, сосед и пр.)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15C" w:rsidRPr="00FC0A82" w:rsidRDefault="00BC2086" w:rsidP="00EA337C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6415C"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 или короткую фразу, описывающую то, как Вы переживали их влияние.</w:t>
      </w:r>
    </w:p>
    <w:p w:rsidR="00C6415C" w:rsidRPr="00FC0A82" w:rsidRDefault="00C6415C" w:rsidP="00B330A1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82BBDD" wp14:editId="1F6DF164">
                <wp:simplePos x="0" y="0"/>
                <wp:positionH relativeFrom="column">
                  <wp:posOffset>3771900</wp:posOffset>
                </wp:positionH>
                <wp:positionV relativeFrom="paragraph">
                  <wp:posOffset>1827530</wp:posOffset>
                </wp:positionV>
                <wp:extent cx="57150" cy="0"/>
                <wp:effectExtent l="6985" t="6350" r="1206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3.9pt" to="301.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" o:allowincell="f"/>
            </w:pict>
          </mc:Fallback>
        </mc:AlternateContent>
      </w:r>
    </w:p>
    <w:p w:rsidR="00C6415C" w:rsidRPr="00EA337C" w:rsidRDefault="00B330A1" w:rsidP="00EA337C">
      <w:pPr>
        <w:pStyle w:val="ab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7. </w:t>
      </w:r>
      <w:r w:rsidR="00C6415C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Техника: «Семейная хронология»</w:t>
      </w:r>
      <w:r w:rsidR="00BC2086" w:rsidRPr="00EA337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упражнение дает возможность членам семьи лучше узнать друг друга, узнать о значимых событиях в жизни друг друга, а также позволяет ребенку получить информацию о своих дедушках, бабушках, прадедушках и т.д. 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члена семьи просят составить список дат, фактов и событий, начинающихся с рождения Ваших дедушек, бабушек и до настоящего времени.</w:t>
      </w:r>
      <w:r w:rsidR="00BC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хронология должна содержать все даты и события, которые, по Вашему мнению, объясняют, каким Вы являетесь сегодня. Вы можете точно не знать, как именно это событие повлияло Вас, но если чувствуете, что это событие важное и повлияло на ваше формирование, тогда запишите его.</w:t>
      </w:r>
    </w:p>
    <w:p w:rsidR="00C6415C" w:rsidRPr="00FC0A82" w:rsidRDefault="00C6415C" w:rsidP="00BC2086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семейное придание или миф могут быть не менее важны, чем просто даты рождения, смерти и браков, изменений в карьере и пр.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хронологию на 3 секции: семья матери, семья отца и семья, в которой Вы родились.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не знаете точно дату или факты, поставьте знак вопроса рядом с ними.</w:t>
      </w:r>
    </w:p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3359"/>
        <w:gridCol w:w="3342"/>
      </w:tblGrid>
      <w:tr w:rsidR="00C6415C" w:rsidRPr="00FC0A82" w:rsidTr="00EA337C">
        <w:tc>
          <w:tcPr>
            <w:tcW w:w="3359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матери</w:t>
            </w:r>
          </w:p>
        </w:tc>
        <w:tc>
          <w:tcPr>
            <w:tcW w:w="3359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отца</w:t>
            </w:r>
          </w:p>
        </w:tc>
        <w:tc>
          <w:tcPr>
            <w:tcW w:w="334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</w:tr>
      <w:tr w:rsidR="00C6415C" w:rsidRPr="00FC0A82" w:rsidTr="00EA337C">
        <w:tc>
          <w:tcPr>
            <w:tcW w:w="3359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C6415C" w:rsidRPr="00FC0A82" w:rsidRDefault="00C6415C" w:rsidP="00C6415C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415C" w:rsidRPr="00FC0A82" w:rsidRDefault="00C6415C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закончите задание, напишите, какие чувства оно у Вас вызвало.</w:t>
      </w:r>
    </w:p>
    <w:p w:rsidR="00441B7A" w:rsidRPr="00FC0A82" w:rsidRDefault="00441B7A" w:rsidP="00C6415C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5C24" w:rsidRDefault="001F5C24" w:rsidP="00C6415C">
      <w:pPr>
        <w:pStyle w:val="ab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41B7A" w:rsidRDefault="00FC0A82" w:rsidP="00441B7A">
      <w:pPr>
        <w:pStyle w:val="ab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 </w:t>
      </w:r>
      <w:r w:rsidR="00441B7A" w:rsidRPr="0044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подготовлен педагогом-психологом </w:t>
      </w:r>
    </w:p>
    <w:p w:rsidR="00C6415C" w:rsidRPr="00441B7A" w:rsidRDefault="00441B7A" w:rsidP="00441B7A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ГБУ «Центр помощи детям» Мягковой М.А.</w:t>
      </w:r>
    </w:p>
    <w:sectPr w:rsidR="00C6415C" w:rsidRPr="00441B7A" w:rsidSect="00441B7A">
      <w:pgSz w:w="11906" w:h="16838" w:code="9"/>
      <w:pgMar w:top="5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5C"/>
    <w:rsid w:val="00033D08"/>
    <w:rsid w:val="000E0928"/>
    <w:rsid w:val="00123A82"/>
    <w:rsid w:val="001F5C24"/>
    <w:rsid w:val="00303291"/>
    <w:rsid w:val="00441B7A"/>
    <w:rsid w:val="006E747F"/>
    <w:rsid w:val="00792C45"/>
    <w:rsid w:val="007A5D19"/>
    <w:rsid w:val="007D0014"/>
    <w:rsid w:val="007F03D9"/>
    <w:rsid w:val="009207E9"/>
    <w:rsid w:val="00AE5FA4"/>
    <w:rsid w:val="00B330A1"/>
    <w:rsid w:val="00BC2086"/>
    <w:rsid w:val="00C6415C"/>
    <w:rsid w:val="00E665A5"/>
    <w:rsid w:val="00EA337C"/>
    <w:rsid w:val="00F12610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415C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Times New Roman"/>
      <w:color w:val="595959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qFormat/>
    <w:rsid w:val="00C6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64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C64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C641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15C"/>
    <w:rPr>
      <w:rFonts w:ascii="Arial CYR" w:eastAsia="Times New Roman" w:hAnsi="Arial CYR" w:cs="Times New Roman"/>
      <w:color w:val="595959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C64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641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4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41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415C"/>
  </w:style>
  <w:style w:type="paragraph" w:styleId="a3">
    <w:name w:val="Normal (Web)"/>
    <w:basedOn w:val="a"/>
    <w:semiHidden/>
    <w:rsid w:val="00C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6415C"/>
    <w:rPr>
      <w:b/>
      <w:bCs/>
    </w:rPr>
  </w:style>
  <w:style w:type="character" w:styleId="a5">
    <w:name w:val="Emphasis"/>
    <w:basedOn w:val="a0"/>
    <w:qFormat/>
    <w:rsid w:val="00C6415C"/>
    <w:rPr>
      <w:i/>
      <w:iCs/>
    </w:rPr>
  </w:style>
  <w:style w:type="character" w:customStyle="1" w:styleId="alsodate1">
    <w:name w:val="alsodate1"/>
    <w:basedOn w:val="a0"/>
    <w:rsid w:val="00C6415C"/>
    <w:rPr>
      <w:rFonts w:ascii="Arial" w:hAnsi="Arial" w:cs="Arial" w:hint="default"/>
      <w:b/>
      <w:bCs/>
      <w:strike w:val="0"/>
      <w:dstrike w:val="0"/>
      <w:color w:val="663300"/>
      <w:sz w:val="18"/>
      <w:szCs w:val="18"/>
      <w:u w:val="none"/>
      <w:effect w:val="none"/>
    </w:rPr>
  </w:style>
  <w:style w:type="character" w:customStyle="1" w:styleId="alsoh1">
    <w:name w:val="alsoh1"/>
    <w:basedOn w:val="a0"/>
    <w:rsid w:val="00C6415C"/>
    <w:rPr>
      <w:rFonts w:ascii="Verdana" w:hAnsi="Verdana" w:hint="default"/>
      <w:b/>
      <w:bCs/>
      <w:color w:val="CC6600"/>
    </w:rPr>
  </w:style>
  <w:style w:type="character" w:customStyle="1" w:styleId="ansnum21">
    <w:name w:val="ansnum21"/>
    <w:basedOn w:val="a0"/>
    <w:rsid w:val="00C6415C"/>
    <w:rPr>
      <w:rFonts w:ascii="Verdana" w:hAnsi="Verdana" w:hint="default"/>
      <w:color w:val="3E2900"/>
      <w:sz w:val="17"/>
      <w:szCs w:val="17"/>
    </w:rPr>
  </w:style>
  <w:style w:type="paragraph" w:customStyle="1" w:styleId="alsoh">
    <w:name w:val="alsoh"/>
    <w:basedOn w:val="a"/>
    <w:rsid w:val="00C6415C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b/>
      <w:bCs/>
      <w:color w:val="CC6600"/>
      <w:sz w:val="24"/>
      <w:szCs w:val="24"/>
      <w:lang w:eastAsia="ru-RU"/>
    </w:rPr>
  </w:style>
  <w:style w:type="paragraph" w:customStyle="1" w:styleId="alsodate">
    <w:name w:val="alsodate"/>
    <w:basedOn w:val="a"/>
    <w:rsid w:val="00C641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18"/>
      <w:szCs w:val="18"/>
      <w:lang w:eastAsia="ru-RU"/>
    </w:rPr>
  </w:style>
  <w:style w:type="paragraph" w:styleId="a6">
    <w:name w:val="header"/>
    <w:basedOn w:val="a"/>
    <w:link w:val="a7"/>
    <w:semiHidden/>
    <w:rsid w:val="00C641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64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C6415C"/>
  </w:style>
  <w:style w:type="paragraph" w:styleId="a9">
    <w:name w:val="Body Text Indent"/>
    <w:basedOn w:val="a"/>
    <w:link w:val="aa"/>
    <w:semiHidden/>
    <w:rsid w:val="00C6415C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64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C6415C"/>
    <w:pPr>
      <w:spacing w:after="0" w:line="240" w:lineRule="auto"/>
      <w:ind w:left="702" w:hanging="31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64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C6415C"/>
    <w:pPr>
      <w:spacing w:after="0" w:line="240" w:lineRule="auto"/>
      <w:ind w:left="36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6415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No Spacing"/>
    <w:uiPriority w:val="1"/>
    <w:qFormat/>
    <w:rsid w:val="00C64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415C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Times New Roman"/>
      <w:color w:val="595959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qFormat/>
    <w:rsid w:val="00C64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64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C641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C641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15C"/>
    <w:rPr>
      <w:rFonts w:ascii="Arial CYR" w:eastAsia="Times New Roman" w:hAnsi="Arial CYR" w:cs="Times New Roman"/>
      <w:color w:val="595959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C64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641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4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41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415C"/>
  </w:style>
  <w:style w:type="paragraph" w:styleId="a3">
    <w:name w:val="Normal (Web)"/>
    <w:basedOn w:val="a"/>
    <w:semiHidden/>
    <w:rsid w:val="00C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6415C"/>
    <w:rPr>
      <w:b/>
      <w:bCs/>
    </w:rPr>
  </w:style>
  <w:style w:type="character" w:styleId="a5">
    <w:name w:val="Emphasis"/>
    <w:basedOn w:val="a0"/>
    <w:qFormat/>
    <w:rsid w:val="00C6415C"/>
    <w:rPr>
      <w:i/>
      <w:iCs/>
    </w:rPr>
  </w:style>
  <w:style w:type="character" w:customStyle="1" w:styleId="alsodate1">
    <w:name w:val="alsodate1"/>
    <w:basedOn w:val="a0"/>
    <w:rsid w:val="00C6415C"/>
    <w:rPr>
      <w:rFonts w:ascii="Arial" w:hAnsi="Arial" w:cs="Arial" w:hint="default"/>
      <w:b/>
      <w:bCs/>
      <w:strike w:val="0"/>
      <w:dstrike w:val="0"/>
      <w:color w:val="663300"/>
      <w:sz w:val="18"/>
      <w:szCs w:val="18"/>
      <w:u w:val="none"/>
      <w:effect w:val="none"/>
    </w:rPr>
  </w:style>
  <w:style w:type="character" w:customStyle="1" w:styleId="alsoh1">
    <w:name w:val="alsoh1"/>
    <w:basedOn w:val="a0"/>
    <w:rsid w:val="00C6415C"/>
    <w:rPr>
      <w:rFonts w:ascii="Verdana" w:hAnsi="Verdana" w:hint="default"/>
      <w:b/>
      <w:bCs/>
      <w:color w:val="CC6600"/>
    </w:rPr>
  </w:style>
  <w:style w:type="character" w:customStyle="1" w:styleId="ansnum21">
    <w:name w:val="ansnum21"/>
    <w:basedOn w:val="a0"/>
    <w:rsid w:val="00C6415C"/>
    <w:rPr>
      <w:rFonts w:ascii="Verdana" w:hAnsi="Verdana" w:hint="default"/>
      <w:color w:val="3E2900"/>
      <w:sz w:val="17"/>
      <w:szCs w:val="17"/>
    </w:rPr>
  </w:style>
  <w:style w:type="paragraph" w:customStyle="1" w:styleId="alsoh">
    <w:name w:val="alsoh"/>
    <w:basedOn w:val="a"/>
    <w:rsid w:val="00C6415C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b/>
      <w:bCs/>
      <w:color w:val="CC6600"/>
      <w:sz w:val="24"/>
      <w:szCs w:val="24"/>
      <w:lang w:eastAsia="ru-RU"/>
    </w:rPr>
  </w:style>
  <w:style w:type="paragraph" w:customStyle="1" w:styleId="alsodate">
    <w:name w:val="alsodate"/>
    <w:basedOn w:val="a"/>
    <w:rsid w:val="00C641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18"/>
      <w:szCs w:val="18"/>
      <w:lang w:eastAsia="ru-RU"/>
    </w:rPr>
  </w:style>
  <w:style w:type="paragraph" w:styleId="a6">
    <w:name w:val="header"/>
    <w:basedOn w:val="a"/>
    <w:link w:val="a7"/>
    <w:semiHidden/>
    <w:rsid w:val="00C641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C64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C6415C"/>
  </w:style>
  <w:style w:type="paragraph" w:styleId="a9">
    <w:name w:val="Body Text Indent"/>
    <w:basedOn w:val="a"/>
    <w:link w:val="aa"/>
    <w:semiHidden/>
    <w:rsid w:val="00C6415C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64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C6415C"/>
    <w:pPr>
      <w:spacing w:after="0" w:line="240" w:lineRule="auto"/>
      <w:ind w:left="702" w:hanging="31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641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C6415C"/>
    <w:pPr>
      <w:spacing w:after="0" w:line="240" w:lineRule="auto"/>
      <w:ind w:left="36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6415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No Spacing"/>
    <w:uiPriority w:val="1"/>
    <w:qFormat/>
    <w:rsid w:val="00C6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4</cp:revision>
  <dcterms:created xsi:type="dcterms:W3CDTF">2020-04-06T09:01:00Z</dcterms:created>
  <dcterms:modified xsi:type="dcterms:W3CDTF">2020-04-06T09:37:00Z</dcterms:modified>
</cp:coreProperties>
</file>