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86" w:rsidRPr="00D142A4" w:rsidRDefault="00627225" w:rsidP="00A77386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ГБУ </w:t>
      </w:r>
      <w:r w:rsidR="00A77386" w:rsidRPr="00D142A4"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  «Центр помощи детям»</w:t>
      </w:r>
    </w:p>
    <w:p w:rsidR="00A77386" w:rsidRPr="00D142A4" w:rsidRDefault="00A77386" w:rsidP="00A77386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 w:rsidRPr="00D142A4">
        <w:rPr>
          <w:rFonts w:ascii="Times New Roman" w:hAnsi="Times New Roman"/>
          <w:b/>
          <w:color w:val="17365D" w:themeColor="text2" w:themeShade="BF"/>
          <w:sz w:val="18"/>
          <w:szCs w:val="18"/>
        </w:rPr>
        <w:t>ГКУ «Курганский областной Центр медицинской профилактики»</w:t>
      </w:r>
    </w:p>
    <w:p w:rsidR="00A77386" w:rsidRPr="00C84BB5" w:rsidRDefault="00A77386" w:rsidP="00A77386">
      <w:pPr>
        <w:pStyle w:val="WebSiteAddress"/>
        <w:spacing w:before="0" w:after="0" w:line="240" w:lineRule="auto"/>
        <w:jc w:val="center"/>
        <w:rPr>
          <w:rFonts w:ascii="Bookman Old Style" w:hAnsi="Bookman Old Style" w:cs="Aharoni"/>
          <w:color w:val="002060"/>
          <w:sz w:val="18"/>
          <w:szCs w:val="18"/>
        </w:rPr>
      </w:pPr>
      <w:r w:rsidRPr="0087311F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B12039B" wp14:editId="3D211FD5">
            <wp:simplePos x="0" y="0"/>
            <wp:positionH relativeFrom="margin">
              <wp:posOffset>5297805</wp:posOffset>
            </wp:positionH>
            <wp:positionV relativeFrom="margin">
              <wp:posOffset>305435</wp:posOffset>
            </wp:positionV>
            <wp:extent cx="1054100" cy="10795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787" b="94561" l="6335" r="94570">
                                  <a14:foregroundMark x1="28959" y1="46025" x2="28959" y2="46025"/>
                                  <a14:foregroundMark x1="73303" y1="44770" x2="73303" y2="44770"/>
                                  <a14:foregroundMark x1="69683" y1="92887" x2="69683" y2="92887"/>
                                  <a14:foregroundMark x1="52489" y1="89121" x2="52489" y2="89121"/>
                                  <a14:foregroundMark x1="62443" y1="89958" x2="62443" y2="89958"/>
                                  <a14:foregroundMark x1="59729" y1="91632" x2="59729" y2="91632"/>
                                  <a14:foregroundMark x1="73756" y1="89958" x2="73756" y2="89958"/>
                                  <a14:foregroundMark x1="79638" y1="90795" x2="79638" y2="90795"/>
                                  <a14:foregroundMark x1="78733" y1="94142" x2="78733" y2="94142"/>
                                  <a14:foregroundMark x1="38462" y1="91213" x2="38462" y2="91213"/>
                                  <a14:foregroundMark x1="44796" y1="90795" x2="44796" y2="90795"/>
                                  <a14:foregroundMark x1="42986" y1="92887" x2="42986" y2="92887"/>
                                  <a14:foregroundMark x1="40724" y1="93305" x2="40724" y2="93305"/>
                                  <a14:foregroundMark x1="38009" y1="93305" x2="38009" y2="93305"/>
                                  <a14:foregroundMark x1="36199" y1="93305" x2="36199" y2="93305"/>
                                  <a14:foregroundMark x1="33484" y1="92050" x2="33484" y2="92050"/>
                                  <a14:foregroundMark x1="31222" y1="92050" x2="31222" y2="92050"/>
                                  <a14:foregroundMark x1="29864" y1="92050" x2="29864" y2="92050"/>
                                  <a14:foregroundMark x1="28959" y1="93724" x2="28959" y2="93724"/>
                                  <a14:foregroundMark x1="23077" y1="90377" x2="23077" y2="90377"/>
                                  <a14:foregroundMark x1="27149" y1="90795" x2="27149" y2="90795"/>
                                  <a14:foregroundMark x1="29412" y1="89958" x2="29412" y2="89958"/>
                                  <a14:foregroundMark x1="24434" y1="95397" x2="24434" y2="95397"/>
                                  <a14:foregroundMark x1="15385" y1="31381" x2="15385" y2="31381"/>
                                  <a14:foregroundMark x1="6335" y1="34310" x2="6335" y2="34310"/>
                                  <a14:foregroundMark x1="94570" y1="33891" x2="94570" y2="338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7531" r="3620" b="4603"/>
                    <a:stretch/>
                  </pic:blipFill>
                  <pic:spPr bwMode="auto">
                    <a:xfrm>
                      <a:off x="0" y="0"/>
                      <a:ext cx="1054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11F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ACF1601" wp14:editId="358C0638">
            <wp:simplePos x="0" y="0"/>
            <wp:positionH relativeFrom="margin">
              <wp:posOffset>-223520</wp:posOffset>
            </wp:positionH>
            <wp:positionV relativeFrom="margin">
              <wp:posOffset>302895</wp:posOffset>
            </wp:positionV>
            <wp:extent cx="1054100" cy="10795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787" b="94561" l="6335" r="94570">
                                  <a14:foregroundMark x1="28959" y1="46025" x2="28959" y2="46025"/>
                                  <a14:foregroundMark x1="73303" y1="44770" x2="73303" y2="44770"/>
                                  <a14:foregroundMark x1="69683" y1="92887" x2="69683" y2="92887"/>
                                  <a14:foregroundMark x1="52489" y1="89121" x2="52489" y2="89121"/>
                                  <a14:foregroundMark x1="62443" y1="89958" x2="62443" y2="89958"/>
                                  <a14:foregroundMark x1="59729" y1="91632" x2="59729" y2="91632"/>
                                  <a14:foregroundMark x1="73756" y1="89958" x2="73756" y2="89958"/>
                                  <a14:foregroundMark x1="79638" y1="90795" x2="79638" y2="90795"/>
                                  <a14:foregroundMark x1="78733" y1="94142" x2="78733" y2="94142"/>
                                  <a14:foregroundMark x1="38462" y1="91213" x2="38462" y2="91213"/>
                                  <a14:foregroundMark x1="44796" y1="90795" x2="44796" y2="90795"/>
                                  <a14:foregroundMark x1="42986" y1="92887" x2="42986" y2="92887"/>
                                  <a14:foregroundMark x1="40724" y1="93305" x2="40724" y2="93305"/>
                                  <a14:foregroundMark x1="38009" y1="93305" x2="38009" y2="93305"/>
                                  <a14:foregroundMark x1="36199" y1="93305" x2="36199" y2="93305"/>
                                  <a14:foregroundMark x1="33484" y1="92050" x2="33484" y2="92050"/>
                                  <a14:foregroundMark x1="31222" y1="92050" x2="31222" y2="92050"/>
                                  <a14:foregroundMark x1="29864" y1="92050" x2="29864" y2="92050"/>
                                  <a14:foregroundMark x1="28959" y1="93724" x2="28959" y2="93724"/>
                                  <a14:foregroundMark x1="23077" y1="90377" x2="23077" y2="90377"/>
                                  <a14:foregroundMark x1="27149" y1="90795" x2="27149" y2="90795"/>
                                  <a14:foregroundMark x1="29412" y1="89958" x2="29412" y2="89958"/>
                                  <a14:foregroundMark x1="24434" y1="95397" x2="24434" y2="95397"/>
                                  <a14:foregroundMark x1="15385" y1="31381" x2="15385" y2="31381"/>
                                  <a14:foregroundMark x1="6335" y1="34310" x2="6335" y2="34310"/>
                                  <a14:foregroundMark x1="94570" y1="33891" x2="94570" y2="338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7531" r="3620" b="4603"/>
                    <a:stretch/>
                  </pic:blipFill>
                  <pic:spPr bwMode="auto">
                    <a:xfrm>
                      <a:off x="0" y="0"/>
                      <a:ext cx="1054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35D" w:rsidRPr="00665ADC" w:rsidRDefault="006E2101" w:rsidP="00665ADC">
      <w:pPr>
        <w:spacing w:after="0" w:line="240" w:lineRule="auto"/>
        <w:jc w:val="center"/>
        <w:rPr>
          <w:b/>
          <w:i/>
          <w:sz w:val="36"/>
          <w:szCs w:val="36"/>
        </w:rPr>
      </w:pPr>
      <w:r w:rsidRPr="00142874">
        <w:rPr>
          <w:b/>
          <w:i/>
          <w:color w:val="943634" w:themeColor="accent2" w:themeShade="BF"/>
        </w:rPr>
        <w:t>УВИДЕТЬ РАНЬШЕ</w:t>
      </w:r>
    </w:p>
    <w:p w:rsidR="006E2101" w:rsidRPr="00142874" w:rsidRDefault="006E2101" w:rsidP="0094135D">
      <w:pPr>
        <w:spacing w:after="0" w:line="240" w:lineRule="auto"/>
        <w:ind w:right="541"/>
        <w:jc w:val="center"/>
        <w:rPr>
          <w:b/>
          <w:i/>
          <w:color w:val="943634" w:themeColor="accent2" w:themeShade="BF"/>
        </w:rPr>
      </w:pPr>
      <w:r w:rsidRPr="00142874">
        <w:rPr>
          <w:b/>
          <w:i/>
          <w:color w:val="943634" w:themeColor="accent2" w:themeShade="BF"/>
        </w:rPr>
        <w:t>(«КРАСНЫЕ ФЛАЖКИ» АУТИЗМА)</w:t>
      </w:r>
    </w:p>
    <w:p w:rsidR="00A77386" w:rsidRPr="00142874" w:rsidRDefault="006E2101" w:rsidP="00665ADC">
      <w:pPr>
        <w:spacing w:after="0" w:line="240" w:lineRule="auto"/>
        <w:ind w:left="708" w:firstLine="708"/>
        <w:jc w:val="right"/>
        <w:rPr>
          <w:rFonts w:ascii="Arial" w:hAnsi="Arial" w:cs="Arial"/>
        </w:rPr>
      </w:pPr>
      <w:r w:rsidRPr="00142874">
        <w:rPr>
          <w:rFonts w:ascii="Arial" w:hAnsi="Arial" w:cs="Arial"/>
        </w:rPr>
        <w:t xml:space="preserve">Часто еще до появления бросающихся в глаза симптомов у ребенка могут быть особенности в поведении, указывающие на высокую вероятность наличия аутизма. Эти симптомы иногда называют «красными флажками» аутизма. </w:t>
      </w:r>
    </w:p>
    <w:p w:rsidR="006E2101" w:rsidRPr="00142874" w:rsidRDefault="006E2101" w:rsidP="00A77386">
      <w:pPr>
        <w:spacing w:after="0" w:line="240" w:lineRule="auto"/>
        <w:ind w:left="708" w:firstLine="708"/>
        <w:rPr>
          <w:rFonts w:ascii="Arial" w:hAnsi="Arial" w:cs="Arial"/>
        </w:rPr>
      </w:pPr>
      <w:r w:rsidRPr="00142874">
        <w:rPr>
          <w:rFonts w:ascii="Arial" w:hAnsi="Arial" w:cs="Arial"/>
        </w:rPr>
        <w:t>Ответьте на предложенные вопросы: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534"/>
        <w:gridCol w:w="2848"/>
        <w:gridCol w:w="1691"/>
        <w:gridCol w:w="1692"/>
      </w:tblGrid>
      <w:tr w:rsidR="006E2101" w:rsidRPr="00142874" w:rsidTr="006E2101">
        <w:tc>
          <w:tcPr>
            <w:tcW w:w="534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1</w:t>
            </w:r>
          </w:p>
        </w:tc>
        <w:tc>
          <w:tcPr>
            <w:tcW w:w="2848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улыбается или редко улыбается в ответ на улыбку в возрасте 6 месяцев и более</w:t>
            </w:r>
          </w:p>
        </w:tc>
        <w:tc>
          <w:tcPr>
            <w:tcW w:w="1691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2</w:t>
            </w:r>
          </w:p>
        </w:tc>
        <w:tc>
          <w:tcPr>
            <w:tcW w:w="2848" w:type="dxa"/>
          </w:tcPr>
          <w:p w:rsidR="006E2101" w:rsidRPr="00665ADC" w:rsidRDefault="00FD2D63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подражает звукам, улыбке, мимике</w:t>
            </w:r>
            <w:r w:rsidR="00B2663B" w:rsidRPr="00665ADC">
              <w:rPr>
                <w:rFonts w:ascii="Arial" w:hAnsi="Arial" w:cs="Arial"/>
                <w:color w:val="1F497D" w:themeColor="text2"/>
              </w:rPr>
              <w:t xml:space="preserve"> в возрасте от 9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3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использует указательный жест в возрасте от 12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 xml:space="preserve">Нет 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4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реагирует или редко реагирует на имя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5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Отсутствие слов в возрасте 16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6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Отсутствие осмысленных фраз из 2 слов в возрасте 24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7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 xml:space="preserve">Потеря лепета, речи, социальных навыков в любом детском возрасте 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 xml:space="preserve">Нет </w:t>
            </w:r>
          </w:p>
        </w:tc>
      </w:tr>
    </w:tbl>
    <w:p w:rsidR="006E2101" w:rsidRPr="00885992" w:rsidRDefault="0094135D" w:rsidP="00A7738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Если у вашего ребенка вы отмечаете любой из «красных флажков», вы можете:</w:t>
      </w:r>
    </w:p>
    <w:p w:rsidR="0094135D" w:rsidRPr="00885992" w:rsidRDefault="0094135D" w:rsidP="0094135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В режиме онлайн пройти</w:t>
      </w:r>
      <w:r w:rsidR="00CA1848" w:rsidRPr="00885992">
        <w:rPr>
          <w:rFonts w:ascii="Arial" w:hAnsi="Arial" w:cs="Arial"/>
          <w:sz w:val="24"/>
          <w:szCs w:val="24"/>
        </w:rPr>
        <w:t xml:space="preserve"> </w:t>
      </w:r>
      <w:r w:rsidRPr="00885992">
        <w:rPr>
          <w:rFonts w:ascii="Arial" w:hAnsi="Arial" w:cs="Arial"/>
          <w:sz w:val="24"/>
          <w:szCs w:val="24"/>
        </w:rPr>
        <w:t xml:space="preserve"> опросник </w:t>
      </w:r>
      <w:r w:rsidR="00CA1848" w:rsidRPr="00885992">
        <w:rPr>
          <w:rFonts w:ascii="Arial" w:hAnsi="Arial" w:cs="Arial"/>
          <w:sz w:val="24"/>
          <w:szCs w:val="24"/>
          <w:lang w:val="en-US"/>
        </w:rPr>
        <w:t>M</w:t>
      </w:r>
      <w:r w:rsidR="00CA1848" w:rsidRPr="00885992">
        <w:rPr>
          <w:rFonts w:ascii="Arial" w:hAnsi="Arial" w:cs="Arial"/>
          <w:sz w:val="24"/>
          <w:szCs w:val="24"/>
        </w:rPr>
        <w:t>-</w:t>
      </w:r>
      <w:r w:rsidR="00CA1848" w:rsidRPr="00885992">
        <w:rPr>
          <w:rFonts w:ascii="Arial" w:hAnsi="Arial" w:cs="Arial"/>
          <w:sz w:val="24"/>
          <w:szCs w:val="24"/>
          <w:lang w:val="en-US"/>
        </w:rPr>
        <w:t>CHAT</w:t>
      </w:r>
      <w:r w:rsidR="00CA1848" w:rsidRPr="00885992">
        <w:rPr>
          <w:rFonts w:ascii="Arial" w:hAnsi="Arial" w:cs="Arial"/>
          <w:sz w:val="24"/>
          <w:szCs w:val="24"/>
        </w:rPr>
        <w:t xml:space="preserve"> (сайт: аутизм – </w:t>
      </w:r>
      <w:proofErr w:type="spellStart"/>
      <w:r w:rsidR="00CA1848" w:rsidRPr="00885992">
        <w:rPr>
          <w:rFonts w:ascii="Arial" w:hAnsi="Arial" w:cs="Arial"/>
          <w:sz w:val="24"/>
          <w:szCs w:val="24"/>
        </w:rPr>
        <w:t>тест</w:t>
      </w:r>
      <w:proofErr w:type="gramStart"/>
      <w:r w:rsidR="00CA1848" w:rsidRPr="00885992">
        <w:rPr>
          <w:rFonts w:ascii="Arial" w:hAnsi="Arial" w:cs="Arial"/>
          <w:sz w:val="24"/>
          <w:szCs w:val="24"/>
        </w:rPr>
        <w:t>.р</w:t>
      </w:r>
      <w:proofErr w:type="gramEnd"/>
      <w:r w:rsidR="00CA1848" w:rsidRPr="00885992">
        <w:rPr>
          <w:rFonts w:ascii="Arial" w:hAnsi="Arial" w:cs="Arial"/>
          <w:sz w:val="24"/>
          <w:szCs w:val="24"/>
        </w:rPr>
        <w:t>ф</w:t>
      </w:r>
      <w:proofErr w:type="spellEnd"/>
      <w:r w:rsidR="00CA1848" w:rsidRPr="00885992">
        <w:rPr>
          <w:rFonts w:ascii="Arial" w:hAnsi="Arial" w:cs="Arial"/>
          <w:sz w:val="24"/>
          <w:szCs w:val="24"/>
        </w:rPr>
        <w:t>). Это займет у Вас не более 15 минут!</w:t>
      </w:r>
    </w:p>
    <w:p w:rsidR="00CA1848" w:rsidRPr="00885992" w:rsidRDefault="00CA1848" w:rsidP="0094135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Если результаты опросника показали высокий риск аутизма незамедлительно обратиться на более углубленную диагностику к специалистам медицинского и психолого-педагогического профиля (невролог, психиатр, медицинский психолог, дефектолог, логопед, педагог психолог)</w:t>
      </w:r>
    </w:p>
    <w:p w:rsidR="00CA1848" w:rsidRPr="00885992" w:rsidRDefault="00CA1848" w:rsidP="0094135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lastRenderedPageBreak/>
        <w:t>Если выявляется средний риск аутизма, проводится уточняющая беседа со специалистами</w:t>
      </w:r>
    </w:p>
    <w:p w:rsidR="005261F1" w:rsidRPr="00142874" w:rsidRDefault="00CA1848" w:rsidP="00142874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При низком риске аутизма – повторный скрининг  после 2-х лет</w:t>
      </w:r>
    </w:p>
    <w:p w:rsidR="003D15A8" w:rsidRDefault="003D15A8" w:rsidP="00A77386">
      <w:pPr>
        <w:spacing w:after="0" w:line="240" w:lineRule="auto"/>
        <w:ind w:right="399"/>
        <w:jc w:val="both"/>
        <w:rPr>
          <w:rFonts w:ascii="Arial" w:hAnsi="Arial" w:cs="Arial"/>
          <w:sz w:val="24"/>
          <w:szCs w:val="24"/>
        </w:rPr>
      </w:pPr>
    </w:p>
    <w:p w:rsidR="00142874" w:rsidRPr="00142874" w:rsidRDefault="00885992" w:rsidP="00A77386">
      <w:pPr>
        <w:spacing w:after="0" w:line="240" w:lineRule="auto"/>
        <w:ind w:right="399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 xml:space="preserve">Контакты: </w:t>
      </w:r>
    </w:p>
    <w:p w:rsidR="005261F1" w:rsidRPr="00142874" w:rsidRDefault="00885992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Центр медицинской и социальной реабилитации, ул. Володарского, 105. Тел. (3522) 43-36-92</w:t>
      </w:r>
    </w:p>
    <w:p w:rsidR="00885992" w:rsidRPr="00142874" w:rsidRDefault="00885992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ГБУ «Центр помощи детям»,</w:t>
      </w:r>
      <w:r w:rsidR="00142874" w:rsidRPr="00142874">
        <w:rPr>
          <w:rFonts w:ascii="Arial" w:hAnsi="Arial" w:cs="Arial"/>
          <w:sz w:val="24"/>
          <w:szCs w:val="24"/>
        </w:rPr>
        <w:t xml:space="preserve"> Центр ранней комплексной помощи, </w:t>
      </w:r>
      <w:r w:rsidRPr="00142874">
        <w:rPr>
          <w:rFonts w:ascii="Arial" w:hAnsi="Arial" w:cs="Arial"/>
          <w:sz w:val="24"/>
          <w:szCs w:val="24"/>
        </w:rPr>
        <w:t xml:space="preserve"> пр. Конституции, 68 корпус 1-А, Тел. (3522) 44-94-91</w:t>
      </w:r>
    </w:p>
    <w:p w:rsidR="00142874" w:rsidRPr="00142874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ГБУ «Центр помощи детям», Центральная психолого-медико-педагогическая комиссия,  пр. Конституции, 68 корпус 1-А, Тел. (3522) 44-98-60</w:t>
      </w:r>
    </w:p>
    <w:p w:rsidR="00142874" w:rsidRPr="00142874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Территориальная психолого-медико-педагогическая комиссия, ул. Гоголя, 103-А, Тел. (3522) 45-41-80</w:t>
      </w:r>
    </w:p>
    <w:p w:rsidR="00142874" w:rsidRPr="00142874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Курганская областная детская клиническая больница имени Красного Креста, пр. Конституции, 38, Тел. (3522) 44-53-30</w:t>
      </w:r>
    </w:p>
    <w:p w:rsidR="00885992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 xml:space="preserve">Консультативная поликлиника Курганской областной клинической больницы (отделение </w:t>
      </w:r>
      <w:proofErr w:type="spellStart"/>
      <w:r w:rsidRPr="00142874">
        <w:rPr>
          <w:rFonts w:ascii="Arial" w:hAnsi="Arial" w:cs="Arial"/>
          <w:sz w:val="24"/>
          <w:szCs w:val="24"/>
        </w:rPr>
        <w:t>сурдологии</w:t>
      </w:r>
      <w:proofErr w:type="spellEnd"/>
      <w:r w:rsidRPr="00142874">
        <w:rPr>
          <w:rFonts w:ascii="Arial" w:hAnsi="Arial" w:cs="Arial"/>
          <w:sz w:val="24"/>
          <w:szCs w:val="24"/>
        </w:rPr>
        <w:t>), ул. Володарского, 24, Тел. (3522)Володарского, 24, Тел. (3522) 46-36-63</w:t>
      </w:r>
    </w:p>
    <w:p w:rsidR="00665ADC" w:rsidRDefault="00665ADC" w:rsidP="00665ADC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</w:p>
    <w:p w:rsidR="00665ADC" w:rsidRPr="00665ADC" w:rsidRDefault="00665ADC" w:rsidP="00665ADC">
      <w:pPr>
        <w:spacing w:after="0" w:line="240" w:lineRule="auto"/>
        <w:ind w:right="399" w:firstLine="708"/>
        <w:jc w:val="both"/>
        <w:rPr>
          <w:rFonts w:ascii="Arial" w:hAnsi="Arial" w:cs="Arial"/>
          <w:i/>
          <w:sz w:val="24"/>
          <w:szCs w:val="24"/>
        </w:rPr>
      </w:pPr>
      <w:r w:rsidRPr="00665ADC">
        <w:rPr>
          <w:rFonts w:ascii="Arial" w:hAnsi="Arial" w:cs="Arial"/>
          <w:i/>
          <w:sz w:val="24"/>
          <w:szCs w:val="24"/>
        </w:rPr>
        <w:t>Пусть лучше ваши опасения окажутся ошибочными.</w:t>
      </w:r>
    </w:p>
    <w:p w:rsidR="00665ADC" w:rsidRPr="00665ADC" w:rsidRDefault="00665ADC" w:rsidP="00665ADC">
      <w:pPr>
        <w:spacing w:after="0" w:line="240" w:lineRule="auto"/>
        <w:ind w:right="399" w:firstLine="708"/>
        <w:jc w:val="both"/>
        <w:rPr>
          <w:rFonts w:ascii="Arial" w:hAnsi="Arial" w:cs="Arial"/>
          <w:i/>
          <w:sz w:val="24"/>
          <w:szCs w:val="24"/>
        </w:rPr>
      </w:pPr>
      <w:r w:rsidRPr="00665ADC">
        <w:rPr>
          <w:rFonts w:ascii="Arial" w:hAnsi="Arial" w:cs="Arial"/>
          <w:i/>
          <w:sz w:val="24"/>
          <w:szCs w:val="24"/>
        </w:rPr>
        <w:t xml:space="preserve">Но если у вас есть сомнения – обратитесь к специалистам! </w:t>
      </w:r>
    </w:p>
    <w:p w:rsidR="00A77386" w:rsidRPr="00665ADC" w:rsidRDefault="00A77386" w:rsidP="00665ADC">
      <w:pPr>
        <w:spacing w:after="0" w:line="240" w:lineRule="auto"/>
        <w:ind w:right="399"/>
        <w:jc w:val="both"/>
        <w:rPr>
          <w:rFonts w:ascii="Arial" w:hAnsi="Arial" w:cs="Arial"/>
          <w:i/>
          <w:sz w:val="24"/>
          <w:szCs w:val="24"/>
        </w:rPr>
      </w:pPr>
    </w:p>
    <w:p w:rsidR="00885992" w:rsidRDefault="00885992" w:rsidP="00A77386">
      <w:pPr>
        <w:spacing w:after="0" w:line="240" w:lineRule="auto"/>
        <w:ind w:right="257"/>
        <w:jc w:val="center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885992" w:rsidRDefault="00142874" w:rsidP="00665ADC">
      <w:pPr>
        <w:spacing w:after="0" w:line="240" w:lineRule="auto"/>
        <w:ind w:right="257"/>
        <w:jc w:val="center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>
        <w:rPr>
          <w:noProof/>
        </w:rPr>
        <w:drawing>
          <wp:inline distT="0" distB="0" distL="0" distR="0" wp14:anchorId="57D774B9" wp14:editId="7FA5CA00">
            <wp:extent cx="2000248" cy="1190625"/>
            <wp:effectExtent l="0" t="0" r="635" b="0"/>
            <wp:docPr id="2" name="Рисунок 2" descr="http://www.telefondoveria.ru/files/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lefondoveria.ru/files/15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81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92" w:rsidRDefault="00885992" w:rsidP="00142874">
      <w:pPr>
        <w:spacing w:after="0" w:line="240" w:lineRule="auto"/>
        <w:ind w:right="257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A77386" w:rsidRPr="00665ADC" w:rsidRDefault="00863197" w:rsidP="00665ADC">
      <w:pPr>
        <w:spacing w:after="0" w:line="240" w:lineRule="auto"/>
        <w:ind w:right="2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Курган, 2018</w:t>
      </w:r>
      <w:bookmarkStart w:id="0" w:name="_GoBack"/>
      <w:bookmarkEnd w:id="0"/>
    </w:p>
    <w:sectPr w:rsidR="00A77386" w:rsidRPr="00665ADC" w:rsidSect="00665ADC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66BE"/>
    <w:multiLevelType w:val="hybridMultilevel"/>
    <w:tmpl w:val="86446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D15F3"/>
    <w:multiLevelType w:val="hybridMultilevel"/>
    <w:tmpl w:val="65F609E8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39"/>
    <w:rsid w:val="00142874"/>
    <w:rsid w:val="003230B2"/>
    <w:rsid w:val="003D15A8"/>
    <w:rsid w:val="005261F1"/>
    <w:rsid w:val="00627225"/>
    <w:rsid w:val="00665ADC"/>
    <w:rsid w:val="006D61D3"/>
    <w:rsid w:val="006E2101"/>
    <w:rsid w:val="00863197"/>
    <w:rsid w:val="00885992"/>
    <w:rsid w:val="0094135D"/>
    <w:rsid w:val="00A77386"/>
    <w:rsid w:val="00B2663B"/>
    <w:rsid w:val="00B611EF"/>
    <w:rsid w:val="00BC05FF"/>
    <w:rsid w:val="00CA1848"/>
    <w:rsid w:val="00D13D93"/>
    <w:rsid w:val="00D142A4"/>
    <w:rsid w:val="00E11639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SiteAddress">
    <w:name w:val="Web Site Address"/>
    <w:basedOn w:val="a"/>
    <w:rsid w:val="00A77386"/>
    <w:pPr>
      <w:spacing w:before="240" w:after="80"/>
    </w:pPr>
    <w:rPr>
      <w:color w:val="4F81BD"/>
    </w:rPr>
  </w:style>
  <w:style w:type="table" w:styleId="a3">
    <w:name w:val="Table Grid"/>
    <w:basedOn w:val="a1"/>
    <w:uiPriority w:val="59"/>
    <w:rsid w:val="006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SiteAddress">
    <w:name w:val="Web Site Address"/>
    <w:basedOn w:val="a"/>
    <w:rsid w:val="00A77386"/>
    <w:pPr>
      <w:spacing w:before="240" w:after="80"/>
    </w:pPr>
    <w:rPr>
      <w:color w:val="4F81BD"/>
    </w:rPr>
  </w:style>
  <w:style w:type="table" w:styleId="a3">
    <w:name w:val="Table Grid"/>
    <w:basedOn w:val="a1"/>
    <w:uiPriority w:val="59"/>
    <w:rsid w:val="006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Павловна</cp:lastModifiedBy>
  <cp:revision>15</cp:revision>
  <cp:lastPrinted>2017-06-28T09:28:00Z</cp:lastPrinted>
  <dcterms:created xsi:type="dcterms:W3CDTF">2017-04-24T06:11:00Z</dcterms:created>
  <dcterms:modified xsi:type="dcterms:W3CDTF">2019-04-15T05:58:00Z</dcterms:modified>
</cp:coreProperties>
</file>