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8BA" w:rsidRPr="00611138" w:rsidRDefault="0061275B" w:rsidP="006111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138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  <w:r w:rsidR="00BF11B9" w:rsidRPr="00611138">
        <w:rPr>
          <w:rFonts w:ascii="Times New Roman" w:hAnsi="Times New Roman" w:cs="Times New Roman"/>
          <w:b/>
          <w:sz w:val="28"/>
          <w:szCs w:val="28"/>
        </w:rPr>
        <w:t>: «</w:t>
      </w:r>
      <w:r w:rsidRPr="00611138">
        <w:rPr>
          <w:rFonts w:ascii="Times New Roman" w:hAnsi="Times New Roman" w:cs="Times New Roman"/>
          <w:b/>
          <w:sz w:val="28"/>
          <w:szCs w:val="28"/>
        </w:rPr>
        <w:t>Развитие зрительно-пространственных представлений у детей нарушениями речи</w:t>
      </w:r>
      <w:r w:rsidR="00BF11B9" w:rsidRPr="00611138">
        <w:rPr>
          <w:rFonts w:ascii="Times New Roman" w:hAnsi="Times New Roman" w:cs="Times New Roman"/>
          <w:b/>
          <w:sz w:val="28"/>
          <w:szCs w:val="28"/>
        </w:rPr>
        <w:t>»</w:t>
      </w:r>
    </w:p>
    <w:p w:rsidR="00BF11B9" w:rsidRPr="00611138" w:rsidRDefault="00BF11B9" w:rsidP="006111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73E" w:rsidRPr="00611138" w:rsidRDefault="0009673E" w:rsidP="006111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1138">
        <w:rPr>
          <w:rFonts w:ascii="Times New Roman" w:hAnsi="Times New Roman" w:cs="Times New Roman"/>
          <w:sz w:val="28"/>
          <w:szCs w:val="28"/>
        </w:rPr>
        <w:t>По последним исследованиям у большинства детей с речевыми нарушениями отмечается низкий уровень развития восприятия пространства и ориентировки в нем. Такие дети затрудняются в определении сторон пространства (особенно правой и левой). Они недопонимают пространственные отношения</w:t>
      </w:r>
      <w:r w:rsidR="00EA3EE9" w:rsidRPr="00611138">
        <w:rPr>
          <w:rFonts w:ascii="Times New Roman" w:hAnsi="Times New Roman" w:cs="Times New Roman"/>
          <w:sz w:val="28"/>
          <w:szCs w:val="28"/>
        </w:rPr>
        <w:t xml:space="preserve"> между предметами. В связи с</w:t>
      </w:r>
      <w:r w:rsidRPr="00611138">
        <w:rPr>
          <w:rFonts w:ascii="Times New Roman" w:hAnsi="Times New Roman" w:cs="Times New Roman"/>
          <w:sz w:val="28"/>
          <w:szCs w:val="28"/>
        </w:rPr>
        <w:t xml:space="preserve"> недоразвитием речемыслительных процессов </w:t>
      </w:r>
      <w:r w:rsidR="00EA3EE9" w:rsidRPr="00611138">
        <w:rPr>
          <w:rFonts w:ascii="Times New Roman" w:hAnsi="Times New Roman" w:cs="Times New Roman"/>
          <w:sz w:val="28"/>
          <w:szCs w:val="28"/>
        </w:rPr>
        <w:t>дети не могут соотнести положение предмета в пространстве с его словестным обозначением.</w:t>
      </w:r>
    </w:p>
    <w:p w:rsidR="0009673E" w:rsidRPr="00611138" w:rsidRDefault="00EA3EE9" w:rsidP="006111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же такое пространственные представления? 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психологическом словаре </w:t>
      </w:r>
      <w:r w:rsidRPr="0061113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они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рассматриваются как представления о: величине, форме, относительном расположении объектов, их поступательном и вращательном движении и т.д.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и другие психические процессы,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пространственные представления реализуются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благодаря тесному межполушарному взаимодействию, которые обеспечивают ориентировку в пространстве, правильную организацию действий.</w:t>
      </w:r>
    </w:p>
    <w:p w:rsidR="00364F0E" w:rsidRPr="00611138" w:rsidRDefault="00BF11B9" w:rsidP="006111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73E58" w:rsidRPr="00611138">
        <w:rPr>
          <w:rFonts w:ascii="Times New Roman" w:hAnsi="Times New Roman" w:cs="Times New Roman"/>
          <w:color w:val="000000"/>
          <w:sz w:val="28"/>
          <w:szCs w:val="28"/>
        </w:rPr>
        <w:t>едостаточно сформированные пространственные представления</w:t>
      </w:r>
      <w:r w:rsidR="00612A32" w:rsidRPr="00611138">
        <w:rPr>
          <w:rFonts w:ascii="Times New Roman" w:hAnsi="Times New Roman" w:cs="Times New Roman"/>
          <w:color w:val="000000"/>
          <w:sz w:val="28"/>
          <w:szCs w:val="28"/>
        </w:rPr>
        <w:t xml:space="preserve"> с большой вероятностью скаж</w:t>
      </w:r>
      <w:r w:rsidR="00073E58" w:rsidRPr="00611138">
        <w:rPr>
          <w:rFonts w:ascii="Times New Roman" w:hAnsi="Times New Roman" w:cs="Times New Roman"/>
          <w:color w:val="000000"/>
          <w:sz w:val="28"/>
          <w:szCs w:val="28"/>
        </w:rPr>
        <w:t>утся</w:t>
      </w:r>
      <w:r w:rsidR="00612A32" w:rsidRPr="00611138">
        <w:rPr>
          <w:rFonts w:ascii="Times New Roman" w:hAnsi="Times New Roman" w:cs="Times New Roman"/>
          <w:color w:val="000000"/>
          <w:sz w:val="28"/>
          <w:szCs w:val="28"/>
        </w:rPr>
        <w:t xml:space="preserve"> у дошкольников на формировании грамотной связной речи, а у школьников на процессе формирования навыка чтения и письма.</w:t>
      </w:r>
    </w:p>
    <w:p w:rsidR="0061275B" w:rsidRPr="00611138" w:rsidRDefault="00364F0E" w:rsidP="006111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11138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166370</wp:posOffset>
            </wp:positionV>
            <wp:extent cx="2085975" cy="2152650"/>
            <wp:effectExtent l="0" t="0" r="9525" b="0"/>
            <wp:wrapSquare wrapText="bothSides"/>
            <wp:docPr id="8" name="Рисунок 8" descr="https://static3.depositphotos.com/1003809/204/i/950/depositphotos_2041841-stock-photo-kid-hold-out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3.depositphotos.com/1003809/204/i/950/depositphotos_2041841-stock-photo-kid-hold-out-h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9961" b="100000" l="996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58" t="22069"/>
                    <a:stretch/>
                  </pic:blipFill>
                  <pic:spPr bwMode="auto">
                    <a:xfrm flipH="1">
                      <a:off x="0" y="0"/>
                      <a:ext cx="2085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2A32" w:rsidRPr="00611138">
        <w:rPr>
          <w:color w:val="000000"/>
          <w:sz w:val="28"/>
          <w:szCs w:val="28"/>
        </w:rPr>
        <w:t xml:space="preserve">Дети, у которых не сформированы пространственные представления, не используют в своей речи предлоги, обозначающие </w:t>
      </w:r>
      <w:r w:rsidR="00073E58" w:rsidRPr="00611138">
        <w:rPr>
          <w:color w:val="000000"/>
          <w:sz w:val="28"/>
          <w:szCs w:val="28"/>
        </w:rPr>
        <w:t xml:space="preserve">расположение </w:t>
      </w:r>
      <w:r w:rsidR="00612A32" w:rsidRPr="00611138">
        <w:rPr>
          <w:color w:val="000000"/>
          <w:sz w:val="28"/>
          <w:szCs w:val="28"/>
        </w:rPr>
        <w:t xml:space="preserve">предметов, людей и животных. В их речи часто отсутствует предлог </w:t>
      </w:r>
      <w:r w:rsidR="00EA3EE9" w:rsidRPr="00611138">
        <w:rPr>
          <w:color w:val="000000"/>
          <w:sz w:val="28"/>
          <w:szCs w:val="28"/>
        </w:rPr>
        <w:t>«</w:t>
      </w:r>
      <w:r w:rsidR="00612A32" w:rsidRPr="00611138">
        <w:rPr>
          <w:color w:val="000000"/>
          <w:sz w:val="28"/>
          <w:szCs w:val="28"/>
        </w:rPr>
        <w:t>над</w:t>
      </w:r>
      <w:r w:rsidR="00EA3EE9" w:rsidRPr="00611138">
        <w:rPr>
          <w:color w:val="000000"/>
          <w:sz w:val="28"/>
          <w:szCs w:val="28"/>
        </w:rPr>
        <w:t>»</w:t>
      </w:r>
      <w:r w:rsidR="00073E58" w:rsidRPr="00611138">
        <w:rPr>
          <w:color w:val="000000"/>
          <w:sz w:val="28"/>
          <w:szCs w:val="28"/>
        </w:rPr>
        <w:t>. Дошкольники</w:t>
      </w:r>
      <w:r w:rsidR="00612A32" w:rsidRPr="00611138">
        <w:rPr>
          <w:color w:val="000000"/>
          <w:sz w:val="28"/>
          <w:szCs w:val="28"/>
        </w:rPr>
        <w:t xml:space="preserve"> затрудняются в дифференциации предлогов </w:t>
      </w:r>
      <w:r w:rsidR="00EA3EE9" w:rsidRPr="00611138">
        <w:rPr>
          <w:color w:val="000000"/>
          <w:sz w:val="28"/>
          <w:szCs w:val="28"/>
        </w:rPr>
        <w:t>«</w:t>
      </w:r>
      <w:r w:rsidR="00612A32" w:rsidRPr="00611138">
        <w:rPr>
          <w:color w:val="000000"/>
          <w:sz w:val="28"/>
          <w:szCs w:val="28"/>
        </w:rPr>
        <w:t>к</w:t>
      </w:r>
      <w:r w:rsidR="00EA3EE9" w:rsidRPr="00611138">
        <w:rPr>
          <w:color w:val="000000"/>
          <w:sz w:val="28"/>
          <w:szCs w:val="28"/>
        </w:rPr>
        <w:t>», «</w:t>
      </w:r>
      <w:r w:rsidR="00612A32" w:rsidRPr="00611138">
        <w:rPr>
          <w:color w:val="000000"/>
          <w:sz w:val="28"/>
          <w:szCs w:val="28"/>
        </w:rPr>
        <w:t>у</w:t>
      </w:r>
      <w:r w:rsidR="00EA3EE9" w:rsidRPr="00611138">
        <w:rPr>
          <w:color w:val="000000"/>
          <w:sz w:val="28"/>
          <w:szCs w:val="28"/>
        </w:rPr>
        <w:t>»</w:t>
      </w:r>
      <w:r w:rsidR="00612A32" w:rsidRPr="00611138">
        <w:rPr>
          <w:color w:val="000000"/>
          <w:sz w:val="28"/>
          <w:szCs w:val="28"/>
        </w:rPr>
        <w:t xml:space="preserve">, </w:t>
      </w:r>
      <w:r w:rsidR="00EA3EE9" w:rsidRPr="00611138">
        <w:rPr>
          <w:color w:val="000000"/>
          <w:sz w:val="28"/>
          <w:szCs w:val="28"/>
        </w:rPr>
        <w:t>«</w:t>
      </w:r>
      <w:r w:rsidR="00612A32" w:rsidRPr="00611138">
        <w:rPr>
          <w:color w:val="000000"/>
          <w:sz w:val="28"/>
          <w:szCs w:val="28"/>
        </w:rPr>
        <w:t>в</w:t>
      </w:r>
      <w:r w:rsidR="00EA3EE9" w:rsidRPr="00611138">
        <w:rPr>
          <w:color w:val="000000"/>
          <w:sz w:val="28"/>
          <w:szCs w:val="28"/>
        </w:rPr>
        <w:t>», «</w:t>
      </w:r>
      <w:r w:rsidR="00612A32" w:rsidRPr="00611138">
        <w:rPr>
          <w:color w:val="000000"/>
          <w:sz w:val="28"/>
          <w:szCs w:val="28"/>
        </w:rPr>
        <w:t>на</w:t>
      </w:r>
      <w:r w:rsidR="00EA3EE9" w:rsidRPr="00611138">
        <w:rPr>
          <w:color w:val="000000"/>
          <w:sz w:val="28"/>
          <w:szCs w:val="28"/>
        </w:rPr>
        <w:t>»</w:t>
      </w:r>
      <w:r w:rsidR="00612A32" w:rsidRPr="00611138">
        <w:rPr>
          <w:color w:val="000000"/>
          <w:sz w:val="28"/>
          <w:szCs w:val="28"/>
        </w:rPr>
        <w:t xml:space="preserve"> (к дому</w:t>
      </w:r>
      <w:r w:rsidR="00EA3EE9" w:rsidRPr="00611138">
        <w:rPr>
          <w:color w:val="000000"/>
          <w:sz w:val="28"/>
          <w:szCs w:val="28"/>
        </w:rPr>
        <w:t>,</w:t>
      </w:r>
      <w:r w:rsidR="00612A32" w:rsidRPr="00611138">
        <w:rPr>
          <w:color w:val="000000"/>
          <w:sz w:val="28"/>
          <w:szCs w:val="28"/>
        </w:rPr>
        <w:t xml:space="preserve"> у дома, в столе - на столе). Нередко смешивают предлоги </w:t>
      </w:r>
      <w:r w:rsidR="00EA3EE9" w:rsidRPr="00611138">
        <w:rPr>
          <w:color w:val="000000"/>
          <w:sz w:val="28"/>
          <w:szCs w:val="28"/>
        </w:rPr>
        <w:t>«</w:t>
      </w:r>
      <w:r w:rsidR="00612A32" w:rsidRPr="00611138">
        <w:rPr>
          <w:color w:val="000000"/>
          <w:sz w:val="28"/>
          <w:szCs w:val="28"/>
        </w:rPr>
        <w:t xml:space="preserve">перед </w:t>
      </w:r>
      <w:r w:rsidR="00EA3EE9" w:rsidRPr="00611138">
        <w:rPr>
          <w:color w:val="000000"/>
          <w:sz w:val="28"/>
          <w:szCs w:val="28"/>
        </w:rPr>
        <w:t>–</w:t>
      </w:r>
      <w:r w:rsidR="00612A32" w:rsidRPr="00611138">
        <w:rPr>
          <w:color w:val="000000"/>
          <w:sz w:val="28"/>
          <w:szCs w:val="28"/>
        </w:rPr>
        <w:t xml:space="preserve"> после</w:t>
      </w:r>
      <w:r w:rsidR="00EA3EE9" w:rsidRPr="00611138">
        <w:rPr>
          <w:color w:val="000000"/>
          <w:sz w:val="28"/>
          <w:szCs w:val="28"/>
        </w:rPr>
        <w:t xml:space="preserve">», </w:t>
      </w:r>
      <w:r w:rsidR="00612A32" w:rsidRPr="00611138">
        <w:rPr>
          <w:color w:val="000000"/>
          <w:sz w:val="28"/>
          <w:szCs w:val="28"/>
        </w:rPr>
        <w:t>что является</w:t>
      </w:r>
      <w:r w:rsidR="00EA3EE9" w:rsidRPr="00611138">
        <w:rPr>
          <w:color w:val="000000"/>
          <w:sz w:val="28"/>
          <w:szCs w:val="28"/>
        </w:rPr>
        <w:t xml:space="preserve"> следствием </w:t>
      </w:r>
      <w:proofErr w:type="spellStart"/>
      <w:r w:rsidR="00EA3EE9" w:rsidRPr="00611138">
        <w:rPr>
          <w:color w:val="000000"/>
          <w:sz w:val="28"/>
          <w:szCs w:val="28"/>
        </w:rPr>
        <w:t>несформированности</w:t>
      </w:r>
      <w:proofErr w:type="spellEnd"/>
      <w:r w:rsidR="00EA3EE9" w:rsidRPr="00611138">
        <w:rPr>
          <w:color w:val="000000"/>
          <w:sz w:val="28"/>
          <w:szCs w:val="28"/>
        </w:rPr>
        <w:t xml:space="preserve"> </w:t>
      </w:r>
      <w:r w:rsidR="00612A32" w:rsidRPr="00611138">
        <w:rPr>
          <w:color w:val="000000"/>
          <w:sz w:val="28"/>
          <w:szCs w:val="28"/>
        </w:rPr>
        <w:t>пространственных отношений. Например: «Шкаф с</w:t>
      </w:r>
      <w:r w:rsidR="00073E58" w:rsidRPr="00611138">
        <w:rPr>
          <w:color w:val="000000"/>
          <w:sz w:val="28"/>
          <w:szCs w:val="28"/>
        </w:rPr>
        <w:t>тоит после стула», и</w:t>
      </w:r>
      <w:r w:rsidR="00612A32" w:rsidRPr="00611138">
        <w:rPr>
          <w:color w:val="000000"/>
          <w:sz w:val="28"/>
          <w:szCs w:val="28"/>
        </w:rPr>
        <w:t>ли «Лето бывает пер</w:t>
      </w:r>
      <w:r w:rsidR="00EA3EE9" w:rsidRPr="00611138">
        <w:rPr>
          <w:color w:val="000000"/>
          <w:sz w:val="28"/>
          <w:szCs w:val="28"/>
        </w:rPr>
        <w:t>ед весной, а осень после зимы».</w:t>
      </w:r>
      <w:r w:rsidR="00073E58" w:rsidRPr="00611138">
        <w:rPr>
          <w:color w:val="000000"/>
          <w:sz w:val="28"/>
          <w:szCs w:val="28"/>
        </w:rPr>
        <w:t xml:space="preserve"> </w:t>
      </w:r>
      <w:r w:rsidR="00612A32" w:rsidRPr="00611138">
        <w:rPr>
          <w:color w:val="000000"/>
          <w:sz w:val="28"/>
          <w:szCs w:val="28"/>
          <w:shd w:val="clear" w:color="auto" w:fill="FFFFFF"/>
        </w:rPr>
        <w:t>В дальнейшем</w:t>
      </w:r>
      <w:r w:rsidR="00073E58" w:rsidRPr="00611138">
        <w:rPr>
          <w:color w:val="000000"/>
          <w:sz w:val="28"/>
          <w:szCs w:val="28"/>
          <w:shd w:val="clear" w:color="auto" w:fill="FFFFFF"/>
        </w:rPr>
        <w:t>,</w:t>
      </w:r>
      <w:r w:rsidR="00612A32" w:rsidRPr="00611138">
        <w:rPr>
          <w:color w:val="000000"/>
          <w:sz w:val="28"/>
          <w:szCs w:val="28"/>
          <w:shd w:val="clear" w:color="auto" w:fill="FFFFFF"/>
        </w:rPr>
        <w:t xml:space="preserve"> при овладении навыком письма перечисленные трудности приводят к нарушениям письменной речи, патологическую основу которой составляют недостаточность или запаздыван</w:t>
      </w:r>
      <w:r w:rsidR="00073E58" w:rsidRPr="00611138">
        <w:rPr>
          <w:color w:val="000000"/>
          <w:sz w:val="28"/>
          <w:szCs w:val="28"/>
          <w:shd w:val="clear" w:color="auto" w:fill="FFFFFF"/>
        </w:rPr>
        <w:t>ие формирования «схемы тела». В</w:t>
      </w:r>
      <w:r w:rsidR="00612A32" w:rsidRPr="00611138">
        <w:rPr>
          <w:color w:val="000000"/>
          <w:sz w:val="28"/>
          <w:szCs w:val="28"/>
          <w:shd w:val="clear" w:color="auto" w:fill="FFFFFF"/>
        </w:rPr>
        <w:t xml:space="preserve">последствии это </w:t>
      </w:r>
      <w:r w:rsidR="00073E58" w:rsidRPr="00611138">
        <w:rPr>
          <w:color w:val="000000"/>
          <w:sz w:val="28"/>
          <w:szCs w:val="28"/>
          <w:shd w:val="clear" w:color="auto" w:fill="FFFFFF"/>
        </w:rPr>
        <w:t xml:space="preserve">проявится в затруднениях </w:t>
      </w:r>
      <w:r w:rsidR="00612A32" w:rsidRPr="00611138">
        <w:rPr>
          <w:color w:val="000000"/>
          <w:sz w:val="28"/>
          <w:szCs w:val="28"/>
          <w:shd w:val="clear" w:color="auto" w:fill="FFFFFF"/>
        </w:rPr>
        <w:t>ориентировки в схеме тетрадного листа. Например, при оформлении письменных работ дети долгое время не могут принять и добиться автоматизма при выполнении стандартных требований к их оформлению: пропуск определённого количества строчек или клеточек между работами, выделение «красной строки», соблюдение «полей» тетрадного листа, оформления работы «в два - три столбика», равномерного заполнения тетрадного листа текстом.</w:t>
      </w:r>
    </w:p>
    <w:p w:rsidR="00612A32" w:rsidRPr="00611138" w:rsidRDefault="00073E58" w:rsidP="006111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1138">
        <w:rPr>
          <w:color w:val="000000"/>
          <w:sz w:val="28"/>
          <w:szCs w:val="28"/>
          <w:shd w:val="clear" w:color="auto" w:fill="FFFFFF"/>
        </w:rPr>
        <w:lastRenderedPageBreak/>
        <w:t xml:space="preserve">Для того чтобы предотвратить это необходимо </w:t>
      </w:r>
      <w:r w:rsidR="00531E1D" w:rsidRPr="00611138">
        <w:rPr>
          <w:color w:val="000000"/>
          <w:sz w:val="28"/>
          <w:szCs w:val="28"/>
          <w:shd w:val="clear" w:color="auto" w:fill="FFFFFF"/>
        </w:rPr>
        <w:t xml:space="preserve">еще </w:t>
      </w:r>
      <w:r w:rsidRPr="00611138">
        <w:rPr>
          <w:color w:val="000000"/>
          <w:sz w:val="28"/>
          <w:szCs w:val="28"/>
          <w:shd w:val="clear" w:color="auto" w:fill="FFFFFF"/>
        </w:rPr>
        <w:t>в дошкольном возрасте развивать зрительно – пространственные представления у детей</w:t>
      </w:r>
      <w:r w:rsidR="00531E1D" w:rsidRPr="00611138">
        <w:rPr>
          <w:color w:val="000000"/>
          <w:sz w:val="28"/>
          <w:szCs w:val="28"/>
          <w:shd w:val="clear" w:color="auto" w:fill="FFFFFF"/>
        </w:rPr>
        <w:t xml:space="preserve">. </w:t>
      </w:r>
      <w:r w:rsidR="00531E1D" w:rsidRPr="00611138">
        <w:rPr>
          <w:color w:val="000000"/>
          <w:sz w:val="28"/>
          <w:szCs w:val="28"/>
        </w:rPr>
        <w:t xml:space="preserve">Развивать их можно с помощью игр и упражнений представленных ниже. </w:t>
      </w:r>
    </w:p>
    <w:p w:rsidR="00531E1D" w:rsidRPr="00611138" w:rsidRDefault="00611138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36830</wp:posOffset>
            </wp:positionV>
            <wp:extent cx="19907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97" y="21404"/>
                <wp:lineTo x="21497" y="0"/>
                <wp:lineTo x="0" y="0"/>
              </wp:wrapPolygon>
            </wp:wrapTight>
            <wp:docPr id="2" name="Рисунок 2" descr="http://gatchina3000.ru/literatura/luria_a_r/luria-3_06_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tchina3000.ru/literatura/luria_a_r/luria-3_06_b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54" r="33171"/>
                    <a:stretch/>
                  </pic:blipFill>
                  <pic:spPr bwMode="auto">
                    <a:xfrm>
                      <a:off x="0" y="0"/>
                      <a:ext cx="1990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2A32" w:rsidRPr="00611138" w:rsidRDefault="00612A32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«Найди предмет»</w:t>
      </w:r>
      <w:r w:rsidR="00531E1D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31E1D" w:rsidRPr="00611138" w:rsidRDefault="00612A32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картинка с наложенными друг на друга контурами предметов, цветные карандаши. </w:t>
      </w:r>
      <w:r w:rsidR="00531E1D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ребенку на картинки найти </w:t>
      </w:r>
      <w:r w:rsidR="00531E1D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предмет (например: ведро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закрасить его по контуру в оранжевый цвет.</w:t>
      </w:r>
      <w:r w:rsidR="00531E1D" w:rsidRPr="00611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A32" w:rsidRPr="00611138" w:rsidRDefault="00612A32" w:rsidP="006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A32" w:rsidRPr="00611138" w:rsidRDefault="00531E1D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Упражнение: «Нарисуй </w:t>
      </w:r>
      <w:r w:rsidR="00612A3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правильно»</w:t>
      </w: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12A32" w:rsidRPr="00611138" w:rsidRDefault="00531E1D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альбомный лист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цветные карандаши.</w:t>
      </w:r>
    </w:p>
    <w:p w:rsidR="00612A32" w:rsidRPr="00611138" w:rsidRDefault="00531E1D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дает ребенку задание нарисовать геометрические фигуры в правильной последовательности и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определенном расположении на листе. Инструкция: «Нарисуй треугольник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крайнем верхнем правом углу листа и закрась его жёлтым цветом</w:t>
      </w:r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арисуй круг в середине л</w:t>
      </w:r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иста и закрась его синим цветом. Н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арисуй квадрат в крайнем нижнем левом углу и з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акрась его зеленым цветом;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нарисуй в крайнем нижнем правом углу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ромб и закрась его синим</w:t>
      </w:r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цветом. Н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арисуй в крайнем верхнем левом углу овал</w:t>
      </w:r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закрась его оранжевым цветом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2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78D6" w:rsidRPr="00611138" w:rsidRDefault="005E78D6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A32" w:rsidRPr="00611138" w:rsidRDefault="00612A32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 обручами.</w:t>
      </w:r>
    </w:p>
    <w:p w:rsidR="00612A32" w:rsidRPr="00611138" w:rsidRDefault="00726A34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роводится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группами по 3-5 человек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можете позвать всех членов семьи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пол, на расстоянии 1,5 м друг от друга, кладется два обруча. По сигналу 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ведущего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«Внутрь» 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участники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вбежать внутрь обручей, на сигнал «М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ежду» - присесть между обручами,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сигнал «Снаружи</w:t>
      </w:r>
      <w:r w:rsidR="005E78D6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выбежать за пределы.</w:t>
      </w:r>
    </w:p>
    <w:p w:rsidR="005E78D6" w:rsidRPr="00611138" w:rsidRDefault="005E78D6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A32" w:rsidRPr="00611138" w:rsidRDefault="00612A32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Дифференциа</w:t>
      </w:r>
      <w:r w:rsidR="005E78D6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ция правых и левых частей тела.</w:t>
      </w:r>
    </w:p>
    <w:p w:rsidR="00726A34" w:rsidRDefault="00612A32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дифференциация правых и левых частей тела – правая и левая рука, нога;</w:t>
      </w:r>
      <w:r w:rsidR="00286985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правый и левый глаз; правое и левое ухо. </w:t>
      </w:r>
    </w:p>
    <w:p w:rsidR="00612A32" w:rsidRPr="00611138" w:rsidRDefault="00612A32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 уточняются те названия парных частей тела, которые с трудом закрепляются в словаре детей с нарушениями речи. Например: голень, бедро, щиколотка, запястье, стопа, кисть, плечо и т. д.</w:t>
      </w:r>
    </w:p>
    <w:p w:rsidR="00612A32" w:rsidRPr="00611138" w:rsidRDefault="00286985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ребенку:</w:t>
      </w:r>
    </w:p>
    <w:p w:rsidR="00612A32" w:rsidRPr="00611138" w:rsidRDefault="00286985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Поднять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правую руку, левую руку.</w:t>
      </w:r>
    </w:p>
    <w:p w:rsidR="00612A32" w:rsidRPr="00611138" w:rsidRDefault="00612A32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86985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Показать, где у соседа правая и левая рука.</w:t>
      </w:r>
    </w:p>
    <w:p w:rsidR="00612A32" w:rsidRPr="00611138" w:rsidRDefault="00612A32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86985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то левую, то правую руку, показать карандаш левой, правой рукой, взять книгу левой, правой рукой.</w:t>
      </w:r>
    </w:p>
    <w:p w:rsidR="00612A32" w:rsidRPr="00611138" w:rsidRDefault="00612A32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 предметы, которые расположены справа и слева по отношению к себе.</w:t>
      </w:r>
    </w:p>
    <w:p w:rsidR="00364F0E" w:rsidRDefault="00364F0E" w:rsidP="006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1138" w:rsidRDefault="00611138" w:rsidP="006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1138" w:rsidRPr="00611138" w:rsidRDefault="00611138" w:rsidP="006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A32" w:rsidRPr="00611138" w:rsidRDefault="00286985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«Скажи наоборот»</w:t>
      </w:r>
      <w:r w:rsidR="009A02C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12A32" w:rsidRPr="00611138" w:rsidRDefault="00286985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 ребенку фразу с предлогом, определяющим местоположение, а ребенок должен сказать фразу, с противо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положным предлогом. Например: «Кошка лежала под стулом», а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по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менять место кошки и сказать: «К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ошка лежала на стуле».</w:t>
      </w:r>
    </w:p>
    <w:p w:rsidR="00612A32" w:rsidRPr="00611138" w:rsidRDefault="00286985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лежит за стулом» - « Мяч лежит перед стулом»</w:t>
      </w:r>
    </w:p>
    <w:p w:rsidR="00612A32" w:rsidRPr="00611138" w:rsidRDefault="00286985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Бабочка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порхает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цветком»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 Бабочка порхает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цветком»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</w:t>
      </w:r>
    </w:p>
    <w:p w:rsidR="00286985" w:rsidRPr="00611138" w:rsidRDefault="00286985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A32" w:rsidRPr="00611138" w:rsidRDefault="00612A32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Упражнение «Хлопни в </w:t>
      </w:r>
      <w:r w:rsidR="00286985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ладоши,</w:t>
      </w:r>
      <w:r w:rsidR="005C7347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6985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когда услышишь предлог ...».</w:t>
      </w:r>
    </w:p>
    <w:p w:rsidR="00612A32" w:rsidRPr="00611138" w:rsidRDefault="00286985" w:rsidP="00726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детям прослушать тек</w:t>
      </w:r>
      <w:r w:rsidR="00BF11B9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 и когда они услышат предлог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(на, под, в ) хлопнуть в ладоши / поднять карточку с схематическим изображением предлога.</w:t>
      </w:r>
    </w:p>
    <w:p w:rsidR="00286985" w:rsidRPr="00611138" w:rsidRDefault="00286985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02C2" w:rsidRPr="00611138" w:rsidRDefault="00726A34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</w:t>
      </w:r>
      <w:r w:rsidR="00612A3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Помоги Незнайке разложить</w:t>
      </w:r>
      <w:r w:rsidR="005C7347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учебные принадлежности</w:t>
      </w:r>
      <w:r w:rsidR="009A02C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38792C" w:rsidRPr="00611138" w:rsidRDefault="00612A32" w:rsidP="000410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: картинка - план, учебные принадлежности ( книга, тетрадь, линейка, карандаш, ручка, пенал).</w:t>
      </w:r>
    </w:p>
    <w:p w:rsidR="00612A32" w:rsidRPr="00611138" w:rsidRDefault="009A02C2" w:rsidP="000410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предлагается картинка - план со схематическим изображением учебных принадлежностей. 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раскладывает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реальные учебные принадлежности в соответствии с планом.</w:t>
      </w:r>
    </w:p>
    <w:p w:rsidR="00364F0E" w:rsidRPr="00611138" w:rsidRDefault="00364F0E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221615</wp:posOffset>
            </wp:positionV>
            <wp:extent cx="1514475" cy="1301750"/>
            <wp:effectExtent l="0" t="0" r="0" b="0"/>
            <wp:wrapSquare wrapText="bothSides"/>
            <wp:docPr id="7" name="Рисунок 7" descr="https://www.memotest.ru/ImageUpload/ed853165-ea6a-49e9-b66a-267cdf6034c8/productimage-picture-00090534-12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motest.ru/ImageUpload/ed853165-ea6a-49e9-b66a-267cdf6034c8/productimage-picture-00090534-128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63585" y1="5375" x2="68207" y2="125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2C2" w:rsidRPr="00611138" w:rsidRDefault="00364F0E" w:rsidP="0061113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133350</wp:posOffset>
            </wp:positionV>
            <wp:extent cx="1057275" cy="1057275"/>
            <wp:effectExtent l="0" t="0" r="9525" b="9525"/>
            <wp:wrapSquare wrapText="bothSides"/>
            <wp:docPr id="6" name="Рисунок 6" descr="https://static-eu.insales.ru/images/products/1/7057/261684113/4769.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eu.insales.ru/images/products/1/7057/261684113/4769.40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29900" y1="69400" x2="2850" y2="95350"/>
                                  <a14:foregroundMark x1="17450" y1="76850" x2="8900" y2="879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70485</wp:posOffset>
            </wp:positionV>
            <wp:extent cx="1490345" cy="1323975"/>
            <wp:effectExtent l="0" t="0" r="0" b="0"/>
            <wp:wrapSquare wrapText="bothSides"/>
            <wp:docPr id="5" name="Рисунок 5" descr="https://img2.freepng.ru/20180314/kje/kisspng-yellow-pencil-pictures-pencil-5aa8e47cd54db9.95007684152101798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314/kje/kisspng-yellow-pencil-pictures-pencil-5aa8e47cd54db9.9500768415210179808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ackgroundRemoval t="0" b="90000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19050</wp:posOffset>
            </wp:positionV>
            <wp:extent cx="1114425" cy="1114425"/>
            <wp:effectExtent l="0" t="0" r="9525" b="9525"/>
            <wp:wrapSquare wrapText="bothSides"/>
            <wp:docPr id="3" name="Рисунок 3" descr="https://avatars.mds.yandex.net/get-marketpic/1451847/market_GBvh3xQZFwjWUYIXeoSu6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arketpic/1451847/market_GBvh3xQZFwjWUYIXeoSu6g/or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132715</wp:posOffset>
            </wp:positionV>
            <wp:extent cx="1085215" cy="762000"/>
            <wp:effectExtent l="0" t="0" r="635" b="0"/>
            <wp:wrapSquare wrapText="bothSides"/>
            <wp:docPr id="4" name="Рисунок 4" descr="https://beon.vip/uploads_quiz/result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on.vip/uploads_quiz/result_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19050</wp:posOffset>
            </wp:positionV>
            <wp:extent cx="1238250" cy="990600"/>
            <wp:effectExtent l="0" t="0" r="0" b="0"/>
            <wp:wrapTight wrapText="bothSides">
              <wp:wrapPolygon edited="0">
                <wp:start x="9969" y="0"/>
                <wp:lineTo x="4652" y="2908"/>
                <wp:lineTo x="0" y="5815"/>
                <wp:lineTo x="0" y="11631"/>
                <wp:lineTo x="665" y="13292"/>
                <wp:lineTo x="6646" y="21185"/>
                <wp:lineTo x="21268" y="21185"/>
                <wp:lineTo x="21268" y="8308"/>
                <wp:lineTo x="12628" y="0"/>
                <wp:lineTo x="9969" y="0"/>
              </wp:wrapPolygon>
            </wp:wrapTight>
            <wp:docPr id="1" name="Рисунок 1" descr="https://img2.freepng.ru/20180312/fqe/kisspng-book-line-art-clip-art-expand-the-book-5aa60e76e944a7.535555661520832118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12/fqe/kisspng-book-line-art-clip-art-expand-the-book-5aa60e76e944a7.5355556615208321189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792C" w:rsidRPr="00611138" w:rsidRDefault="0038792C" w:rsidP="006111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4F0E" w:rsidRPr="00611138" w:rsidRDefault="00364F0E" w:rsidP="006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2A32" w:rsidRPr="00611138" w:rsidRDefault="00726A34" w:rsidP="00726A34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</w:t>
      </w:r>
      <w:r w:rsidR="00612A3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</w:t>
      </w:r>
      <w:r w:rsidR="009A02C2" w:rsidRPr="0061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 предмет куда скажу».</w:t>
      </w:r>
    </w:p>
    <w:p w:rsidR="00612A32" w:rsidRPr="00611138" w:rsidRDefault="00612A32" w:rsidP="000410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мяч, ручка, карандаш, книга.</w:t>
      </w:r>
    </w:p>
    <w:p w:rsidR="00612A32" w:rsidRPr="00611138" w:rsidRDefault="009A02C2" w:rsidP="000410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задание ребенку. На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 «Положи мяч под стул», «Положи книгу на стол», «П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оставь карандаш в стакан» и т.д. После каждого выполненного задания зада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ему вопрос: «Где лежит мяч?», «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лежит книга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612A32"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611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2A32" w:rsidRPr="00611138" w:rsidRDefault="00612A32" w:rsidP="00611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2C2" w:rsidRPr="00611138" w:rsidRDefault="0004101E" w:rsidP="00726A34">
      <w:pPr>
        <w:spacing w:after="0" w:line="240" w:lineRule="auto"/>
        <w:ind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9A02C2" w:rsidRPr="00611138">
        <w:rPr>
          <w:rFonts w:ascii="Times New Roman" w:hAnsi="Times New Roman" w:cs="Times New Roman"/>
          <w:b/>
          <w:sz w:val="28"/>
          <w:szCs w:val="28"/>
        </w:rPr>
        <w:t xml:space="preserve"> «Угадай-ка».</w:t>
      </w:r>
    </w:p>
    <w:p w:rsidR="009A02C2" w:rsidRPr="00611138" w:rsidRDefault="009A02C2" w:rsidP="00041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138">
        <w:rPr>
          <w:rFonts w:ascii="Times New Roman" w:hAnsi="Times New Roman" w:cs="Times New Roman"/>
          <w:sz w:val="28"/>
          <w:szCs w:val="28"/>
        </w:rPr>
        <w:t>Для проведения данной игры необ</w:t>
      </w:r>
      <w:r w:rsidR="0038792C" w:rsidRPr="00611138">
        <w:rPr>
          <w:rFonts w:ascii="Times New Roman" w:hAnsi="Times New Roman" w:cs="Times New Roman"/>
          <w:sz w:val="28"/>
          <w:szCs w:val="28"/>
        </w:rPr>
        <w:t>ходимы игрушки, которые есть у В</w:t>
      </w:r>
      <w:r w:rsidRPr="00611138">
        <w:rPr>
          <w:rFonts w:ascii="Times New Roman" w:hAnsi="Times New Roman" w:cs="Times New Roman"/>
          <w:sz w:val="28"/>
          <w:szCs w:val="28"/>
        </w:rPr>
        <w:t>ашего ребенка, например, мишка, зайчик и кукла. Главное, чтобы эти игрушки были достаточно крупными и их можно было посадить</w:t>
      </w:r>
      <w:r w:rsidR="0038792C" w:rsidRPr="00611138">
        <w:rPr>
          <w:rFonts w:ascii="Times New Roman" w:hAnsi="Times New Roman" w:cs="Times New Roman"/>
          <w:sz w:val="28"/>
          <w:szCs w:val="28"/>
        </w:rPr>
        <w:t>,</w:t>
      </w:r>
      <w:r w:rsidRPr="00611138">
        <w:rPr>
          <w:rFonts w:ascii="Times New Roman" w:hAnsi="Times New Roman" w:cs="Times New Roman"/>
          <w:sz w:val="28"/>
          <w:szCs w:val="28"/>
        </w:rPr>
        <w:t xml:space="preserve"> поставить перед ребенком, за ним </w:t>
      </w:r>
      <w:r w:rsidR="0038792C" w:rsidRPr="00611138">
        <w:rPr>
          <w:rFonts w:ascii="Times New Roman" w:hAnsi="Times New Roman" w:cs="Times New Roman"/>
          <w:sz w:val="28"/>
          <w:szCs w:val="28"/>
        </w:rPr>
        <w:t>ил</w:t>
      </w:r>
      <w:r w:rsidRPr="00611138">
        <w:rPr>
          <w:rFonts w:ascii="Times New Roman" w:hAnsi="Times New Roman" w:cs="Times New Roman"/>
          <w:sz w:val="28"/>
          <w:szCs w:val="28"/>
        </w:rPr>
        <w:t xml:space="preserve">и сбоку от него. Ребенка нужно посадить в центре, а игрушки разместить вокруг. Далее </w:t>
      </w:r>
      <w:r w:rsidR="0038792C" w:rsidRPr="00611138">
        <w:rPr>
          <w:rFonts w:ascii="Times New Roman" w:hAnsi="Times New Roman" w:cs="Times New Roman"/>
          <w:sz w:val="28"/>
          <w:szCs w:val="28"/>
        </w:rPr>
        <w:t>взрослый</w:t>
      </w:r>
      <w:r w:rsidRPr="00611138">
        <w:rPr>
          <w:rFonts w:ascii="Times New Roman" w:hAnsi="Times New Roman" w:cs="Times New Roman"/>
          <w:sz w:val="28"/>
          <w:szCs w:val="28"/>
        </w:rPr>
        <w:t xml:space="preserve"> говорит, что загадал одну из игрушек, а задача ребенка — угадать, какую. А поможет в эт</w:t>
      </w:r>
      <w:r w:rsidR="0038792C" w:rsidRPr="00611138">
        <w:rPr>
          <w:rFonts w:ascii="Times New Roman" w:hAnsi="Times New Roman" w:cs="Times New Roman"/>
          <w:sz w:val="28"/>
          <w:szCs w:val="28"/>
        </w:rPr>
        <w:t>ом «адрес» игрушки, например, «О</w:t>
      </w:r>
      <w:r w:rsidRPr="00611138">
        <w:rPr>
          <w:rFonts w:ascii="Times New Roman" w:hAnsi="Times New Roman" w:cs="Times New Roman"/>
          <w:sz w:val="28"/>
          <w:szCs w:val="28"/>
        </w:rPr>
        <w:t xml:space="preserve">на сидит сбоку от тебя (или за тобой, перед тобой)». Ребенок должен назвать игрушку, которая находится в указанном месте. </w:t>
      </w:r>
      <w:r w:rsidRPr="00611138">
        <w:rPr>
          <w:rFonts w:ascii="Times New Roman" w:hAnsi="Times New Roman" w:cs="Times New Roman"/>
          <w:sz w:val="28"/>
          <w:szCs w:val="28"/>
        </w:rPr>
        <w:lastRenderedPageBreak/>
        <w:t xml:space="preserve">Затем можно поменяться с ребенком местами, расставив игрушки вокруг себя. Теперь загадывать «адрес» </w:t>
      </w:r>
      <w:r w:rsidR="0038792C" w:rsidRPr="00611138">
        <w:rPr>
          <w:rFonts w:ascii="Times New Roman" w:hAnsi="Times New Roman" w:cs="Times New Roman"/>
          <w:sz w:val="28"/>
          <w:szCs w:val="28"/>
        </w:rPr>
        <w:t xml:space="preserve">должен малыш. </w:t>
      </w:r>
    </w:p>
    <w:p w:rsidR="00611138" w:rsidRPr="00611138" w:rsidRDefault="00611138" w:rsidP="0061113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64F0E" w:rsidRPr="00611138" w:rsidRDefault="0004101E" w:rsidP="0004101E">
      <w:pPr>
        <w:spacing w:after="0" w:line="240" w:lineRule="auto"/>
        <w:ind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364F0E" w:rsidRPr="00611138">
        <w:rPr>
          <w:rFonts w:ascii="Times New Roman" w:hAnsi="Times New Roman" w:cs="Times New Roman"/>
          <w:b/>
          <w:sz w:val="28"/>
          <w:szCs w:val="28"/>
        </w:rPr>
        <w:t xml:space="preserve"> «Куда?»</w:t>
      </w:r>
    </w:p>
    <w:p w:rsidR="00364F0E" w:rsidRPr="00611138" w:rsidRDefault="00364F0E" w:rsidP="00041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138">
        <w:rPr>
          <w:rFonts w:ascii="Times New Roman" w:hAnsi="Times New Roman" w:cs="Times New Roman"/>
          <w:sz w:val="28"/>
          <w:szCs w:val="28"/>
        </w:rPr>
        <w:t xml:space="preserve">Стимульный материал: на белом листе бумаги изображение машин, деревьев </w:t>
      </w:r>
    </w:p>
    <w:p w:rsidR="00364F0E" w:rsidRDefault="00364F0E" w:rsidP="000410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138">
        <w:rPr>
          <w:rFonts w:ascii="Times New Roman" w:hAnsi="Times New Roman" w:cs="Times New Roman"/>
          <w:sz w:val="28"/>
          <w:szCs w:val="28"/>
        </w:rPr>
        <w:t>Инструкция: «Посмотри внимательно на рисунок. Покажи, какие ма</w:t>
      </w:r>
      <w:r w:rsidRPr="00611138">
        <w:rPr>
          <w:rFonts w:ascii="Times New Roman" w:hAnsi="Times New Roman" w:cs="Times New Roman"/>
          <w:sz w:val="28"/>
          <w:szCs w:val="28"/>
        </w:rPr>
        <w:softHyphen/>
        <w:t>шины едут вправо, какие — влево? Посмотри внимательно на деревья. Как ты думаешь, куда дует ветер?</w:t>
      </w:r>
    </w:p>
    <w:p w:rsidR="00611138" w:rsidRPr="00611138" w:rsidRDefault="00611138" w:rsidP="0061113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64F0E" w:rsidRPr="00611138" w:rsidRDefault="00364F0E" w:rsidP="0061113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11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1885950"/>
            <wp:effectExtent l="0" t="0" r="9525" b="0"/>
            <wp:docPr id="9" name="Рисунок 9" descr="https://studfile.net/html/2706/741/html_1jg2BYdJBS.u5ZA/img-ml87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.net/html/2706/741/html_1jg2BYdJBS.u5ZA/img-ml870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2C" w:rsidRPr="00611138" w:rsidRDefault="0038792C" w:rsidP="0061113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38792C" w:rsidRPr="00611138" w:rsidRDefault="0038792C" w:rsidP="00611138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11138">
        <w:rPr>
          <w:rFonts w:ascii="Times New Roman" w:hAnsi="Times New Roman" w:cs="Times New Roman"/>
          <w:sz w:val="28"/>
          <w:szCs w:val="28"/>
        </w:rPr>
        <w:t>Играя, ребенок практически осваивает пространство и предметную действительность. Результатом пространственно-ориентированной практической деятельности детей в сочетании с речевым обозначением пространственных отношений становится сформированная система пространственных представлений и понятий. В целом такая целенаправленная, комплексная работа способствует развитию речи, умственному развитию ребенка, создает предпосылки для успешного усвоения учебной программы, а также социальной адаптации в обществе.</w:t>
      </w:r>
    </w:p>
    <w:p w:rsidR="00611138" w:rsidRDefault="00611138" w:rsidP="006111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3B7877" w:rsidRPr="00611138" w:rsidRDefault="003B7877" w:rsidP="006111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611138" w:rsidRPr="00611138" w:rsidRDefault="00611138" w:rsidP="0061113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8"/>
        </w:rPr>
      </w:pPr>
      <w:r w:rsidRPr="00611138">
        <w:rPr>
          <w:rFonts w:ascii="Times New Roman" w:hAnsi="Times New Roman" w:cs="Times New Roman"/>
          <w:sz w:val="24"/>
          <w:szCs w:val="28"/>
        </w:rPr>
        <w:t xml:space="preserve">Консультация подготовлена по материалам книги: Мазепина Т. Б. </w:t>
      </w:r>
      <w:r>
        <w:rPr>
          <w:rFonts w:ascii="Times New Roman" w:hAnsi="Times New Roman" w:cs="Times New Roman"/>
          <w:sz w:val="24"/>
          <w:szCs w:val="28"/>
        </w:rPr>
        <w:t>«</w:t>
      </w:r>
      <w:r w:rsidRPr="00611138">
        <w:rPr>
          <w:rFonts w:ascii="Times New Roman" w:hAnsi="Times New Roman" w:cs="Times New Roman"/>
          <w:sz w:val="24"/>
          <w:szCs w:val="28"/>
        </w:rPr>
        <w:t>Развитие пространственно-временных ориентиров ребенка в играх, тренингах, тестах/ Серия «Мир вашего ребенка». — Ростов н/Д: Феникс, 2002. — 32 с.</w:t>
      </w:r>
    </w:p>
    <w:sectPr w:rsidR="00611138" w:rsidRPr="00611138" w:rsidSect="005D7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373D1"/>
    <w:multiLevelType w:val="multilevel"/>
    <w:tmpl w:val="EA88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B206B"/>
    <w:rsid w:val="0004101E"/>
    <w:rsid w:val="00073E58"/>
    <w:rsid w:val="0009673E"/>
    <w:rsid w:val="00286985"/>
    <w:rsid w:val="002C4BC5"/>
    <w:rsid w:val="00364F0E"/>
    <w:rsid w:val="0038792C"/>
    <w:rsid w:val="003B7877"/>
    <w:rsid w:val="004168BA"/>
    <w:rsid w:val="00531E1D"/>
    <w:rsid w:val="005C7347"/>
    <w:rsid w:val="005D7842"/>
    <w:rsid w:val="005E78D6"/>
    <w:rsid w:val="00611138"/>
    <w:rsid w:val="0061275B"/>
    <w:rsid w:val="00612A32"/>
    <w:rsid w:val="006C0FBF"/>
    <w:rsid w:val="00726A34"/>
    <w:rsid w:val="00782900"/>
    <w:rsid w:val="009A02C2"/>
    <w:rsid w:val="00AB206B"/>
    <w:rsid w:val="00BF11B9"/>
    <w:rsid w:val="00EA3EE9"/>
    <w:rsid w:val="00F10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12A32"/>
  </w:style>
  <w:style w:type="paragraph" w:customStyle="1" w:styleId="c17">
    <w:name w:val="c17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12A32"/>
  </w:style>
  <w:style w:type="paragraph" w:customStyle="1" w:styleId="c8">
    <w:name w:val="c8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12A32"/>
  </w:style>
  <w:style w:type="paragraph" w:customStyle="1" w:styleId="c17">
    <w:name w:val="c17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12A32"/>
  </w:style>
  <w:style w:type="paragraph" w:customStyle="1" w:styleId="c8">
    <w:name w:val="c8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12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1085</Words>
  <Characters>6188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2020-04-06T08:12:00Z</dcterms:created>
  <dcterms:modified xsi:type="dcterms:W3CDTF">2022-12-06T08:16:00Z</dcterms:modified>
</cp:coreProperties>
</file>